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left"/>
        <w:rPr>
          <w:rFonts w:ascii="宋体" w:hAnsi="宋体"/>
          <w:b/>
          <w:bCs/>
          <w:sz w:val="36"/>
          <w:szCs w:val="28"/>
        </w:rPr>
      </w:pPr>
      <w:r>
        <w:rPr>
          <w:rFonts w:ascii="宋体" w:hAnsi="宋体"/>
          <w:b/>
          <w:bCs/>
          <w:sz w:val="36"/>
          <w:szCs w:val="28"/>
        </w:rPr>
        <w:tab/>
      </w:r>
      <w:r>
        <w:rPr>
          <w:rFonts w:hint="eastAsia" w:ascii="宋体" w:hAnsi="宋体"/>
          <w:b/>
          <w:bCs/>
          <w:sz w:val="36"/>
          <w:szCs w:val="28"/>
        </w:rPr>
        <w:t>采购项目</w:t>
      </w:r>
      <w:r>
        <w:rPr>
          <w:rFonts w:ascii="宋体" w:hAnsi="宋体"/>
          <w:b/>
          <w:bCs/>
          <w:sz w:val="36"/>
          <w:szCs w:val="28"/>
        </w:rPr>
        <w:tab/>
      </w:r>
    </w:p>
    <w:p>
      <w:pPr>
        <w:jc w:val="center"/>
        <w:rPr>
          <w:rFonts w:ascii="宋体"/>
          <w:b/>
          <w:bCs/>
          <w:sz w:val="36"/>
          <w:szCs w:val="28"/>
        </w:rPr>
      </w:pPr>
    </w:p>
    <w:p>
      <w:pPr>
        <w:ind w:firstLine="2530" w:firstLineChars="700"/>
        <w:rPr>
          <w:rFonts w:ascii="宋体" w:hAnsi="宋体"/>
          <w:b/>
          <w:bCs/>
          <w:sz w:val="36"/>
          <w:szCs w:val="28"/>
        </w:rPr>
      </w:pPr>
      <w:r>
        <w:rPr>
          <w:rFonts w:ascii="宋体" w:hAnsi="宋体"/>
          <w:b/>
          <w:bCs/>
          <w:sz w:val="36"/>
          <w:szCs w:val="28"/>
        </w:rPr>
        <w:t>单分子荧光探测器</w:t>
      </w:r>
    </w:p>
    <w:p>
      <w:pPr>
        <w:ind w:firstLine="3253" w:firstLineChars="900"/>
        <w:rPr>
          <w:rFonts w:ascii="宋体" w:hAnsi="宋体"/>
          <w:b/>
          <w:bCs/>
          <w:sz w:val="36"/>
          <w:szCs w:val="28"/>
        </w:rPr>
      </w:pPr>
    </w:p>
    <w:p>
      <w:pPr>
        <w:spacing w:line="360" w:lineRule="auto"/>
        <w:jc w:val="center"/>
        <w:rPr>
          <w:rFonts w:ascii="宋体" w:hAnsi="宋体"/>
          <w:b/>
          <w:bCs/>
          <w:sz w:val="36"/>
          <w:szCs w:val="28"/>
        </w:rPr>
      </w:pPr>
      <w:r>
        <w:rPr>
          <w:rFonts w:hint="eastAsia" w:ascii="宋体" w:hAnsi="宋体"/>
          <w:b/>
          <w:bCs/>
          <w:sz w:val="36"/>
          <w:szCs w:val="28"/>
        </w:rPr>
        <w:t xml:space="preserve">采购编号： </w:t>
      </w:r>
      <w:r>
        <w:rPr>
          <w:rFonts w:hint="eastAsia" w:ascii="宋体" w:hAnsi="宋体"/>
          <w:b/>
          <w:sz w:val="36"/>
          <w:szCs w:val="36"/>
        </w:rPr>
        <w:t>JGTP2020-019</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2020</w:t>
      </w:r>
      <w:r>
        <w:rPr>
          <w:rFonts w:hint="eastAsia" w:ascii="宋体" w:hAnsi="宋体"/>
          <w:b/>
          <w:bCs/>
          <w:sz w:val="28"/>
          <w:szCs w:val="28"/>
        </w:rPr>
        <w:t>年11月16日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单分子荧光探测器</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采购编号：JGTP2020-019</w:t>
      </w:r>
    </w:p>
    <w:p>
      <w:pPr>
        <w:numPr>
          <w:ilvl w:val="0"/>
          <w:numId w:val="2"/>
        </w:numPr>
        <w:spacing w:line="360" w:lineRule="auto"/>
        <w:rPr>
          <w:rFonts w:ascii="宋体"/>
          <w:sz w:val="28"/>
          <w:szCs w:val="28"/>
        </w:rPr>
      </w:pPr>
      <w:r>
        <w:rPr>
          <w:rFonts w:hint="eastAsia" w:ascii="宋体" w:hAnsi="宋体"/>
          <w:sz w:val="28"/>
          <w:szCs w:val="28"/>
        </w:rPr>
        <w:t>采购项目：单分子荧光探测器</w:t>
      </w:r>
    </w:p>
    <w:p>
      <w:pPr>
        <w:numPr>
          <w:ilvl w:val="0"/>
          <w:numId w:val="2"/>
        </w:numPr>
        <w:spacing w:line="360" w:lineRule="auto"/>
        <w:rPr>
          <w:rFonts w:ascii="宋体"/>
          <w:sz w:val="28"/>
          <w:szCs w:val="28"/>
        </w:rPr>
      </w:pPr>
      <w:r>
        <w:rPr>
          <w:rFonts w:hint="eastAsia" w:ascii="宋体" w:hAnsi="宋体"/>
          <w:sz w:val="28"/>
          <w:szCs w:val="28"/>
          <w:highlight w:val="none"/>
        </w:rPr>
        <w:t>采购预算：本项目预算人民币7</w:t>
      </w:r>
      <w:r>
        <w:rPr>
          <w:rFonts w:ascii="宋体" w:hAnsi="宋体"/>
          <w:sz w:val="28"/>
          <w:szCs w:val="28"/>
          <w:highlight w:val="none"/>
        </w:rPr>
        <w:t>0000</w:t>
      </w:r>
      <w:r>
        <w:rPr>
          <w:rFonts w:hint="eastAsia" w:ascii="宋体" w:hAnsi="宋体"/>
          <w:sz w:val="28"/>
          <w:szCs w:val="28"/>
          <w:highlight w:val="none"/>
        </w:rPr>
        <w:t>0元（最高</w:t>
      </w:r>
      <w:r>
        <w:rPr>
          <w:rFonts w:hint="eastAsia" w:ascii="宋体" w:hAnsi="宋体"/>
          <w:sz w:val="28"/>
          <w:szCs w:val="28"/>
        </w:rPr>
        <w:t>控制价，需预留空间予用户支付报关报检及外贸代理等相关费用）</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line="360" w:lineRule="auto"/>
        <w:rPr>
          <w:rFonts w:ascii="宋体" w:hAnsi="宋体"/>
          <w:b/>
          <w:sz w:val="28"/>
          <w:szCs w:val="28"/>
        </w:rPr>
      </w:pPr>
      <w:r>
        <w:rPr>
          <w:rFonts w:hint="eastAsia" w:ascii="宋体" w:hAnsi="宋体"/>
          <w:b/>
          <w:sz w:val="28"/>
          <w:szCs w:val="28"/>
        </w:rPr>
        <w:t>报价截止和磋商时间：</w:t>
      </w:r>
      <w:r>
        <w:rPr>
          <w:rFonts w:ascii="宋体" w:hAnsi="宋体"/>
          <w:b/>
          <w:sz w:val="28"/>
          <w:szCs w:val="28"/>
        </w:rPr>
        <w:t>2020</w:t>
      </w:r>
      <w:r>
        <w:rPr>
          <w:rFonts w:hint="eastAsia" w:ascii="宋体" w:hAnsi="宋体"/>
          <w:b/>
          <w:sz w:val="28"/>
          <w:szCs w:val="28"/>
        </w:rPr>
        <w:t>年11月26日下午4：00</w:t>
      </w:r>
    </w:p>
    <w:p>
      <w:pPr>
        <w:numPr>
          <w:ilvl w:val="0"/>
          <w:numId w:val="2"/>
        </w:numPr>
        <w:spacing w:after="100" w:afterAutospacing="1" w:line="360" w:lineRule="auto"/>
        <w:rPr>
          <w:rFonts w:ascii="宋体"/>
          <w:sz w:val="28"/>
          <w:szCs w:val="28"/>
        </w:rPr>
      </w:pPr>
      <w:r>
        <w:rPr>
          <w:rFonts w:hint="eastAsia" w:ascii="宋体" w:hAnsi="宋体"/>
          <w:sz w:val="28"/>
          <w:szCs w:val="28"/>
        </w:rPr>
        <w:t>报名及磋商文件发售截至时间：报价人必须在</w:t>
      </w:r>
      <w:r>
        <w:rPr>
          <w:rFonts w:ascii="宋体" w:hAnsi="宋体"/>
          <w:sz w:val="28"/>
          <w:szCs w:val="28"/>
        </w:rPr>
        <w:t>2020</w:t>
      </w:r>
      <w:r>
        <w:rPr>
          <w:rFonts w:hint="eastAsia" w:ascii="宋体" w:hAnsi="宋体"/>
          <w:sz w:val="28"/>
          <w:szCs w:val="28"/>
        </w:rPr>
        <w:t>年11月25日下午15点前（节假日除外），以邮件方式进行报名（详见附件报名函），逾期视为放弃竞标机会。</w:t>
      </w:r>
    </w:p>
    <w:p>
      <w:pPr>
        <w:numPr>
          <w:ilvl w:val="0"/>
          <w:numId w:val="2"/>
        </w:numPr>
        <w:spacing w:line="560" w:lineRule="exact"/>
        <w:rPr>
          <w:rFonts w:ascii="宋体" w:hAnsi="宋体"/>
          <w:sz w:val="28"/>
          <w:szCs w:val="28"/>
        </w:rPr>
      </w:pPr>
      <w:r>
        <w:rPr>
          <w:rFonts w:hint="eastAsia" w:ascii="宋体" w:hAnsi="宋体"/>
          <w:sz w:val="28"/>
          <w:szCs w:val="28"/>
        </w:rPr>
        <w:t>开标地点：厦门市思明南路422号厦门大学颂恩楼615室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720"/>
        <w:rPr>
          <w:rFonts w:ascii="宋体" w:hAnsi="宋体"/>
          <w:color w:val="000000"/>
          <w:sz w:val="28"/>
          <w:szCs w:val="28"/>
          <w:shd w:val="clear" w:color="auto" w:fill="FFFFFF"/>
        </w:rPr>
      </w:pPr>
      <w:r>
        <w:rPr>
          <w:rFonts w:hint="eastAsia" w:ascii="宋体" w:hAnsi="宋体"/>
          <w:sz w:val="28"/>
          <w:szCs w:val="28"/>
        </w:rPr>
        <w:t xml:space="preserve">技术需求方面请联系用户单位：朱老师 </w:t>
      </w:r>
      <w:r>
        <w:rPr>
          <w:rFonts w:ascii="宋体" w:hAnsi="宋体"/>
          <w:sz w:val="28"/>
          <w:szCs w:val="28"/>
        </w:rPr>
        <w:t>0592-2882510</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left="720"/>
        <w:rPr>
          <w:rFonts w:ascii="宋体" w:hAnsi="宋体"/>
          <w:sz w:val="28"/>
          <w:szCs w:val="28"/>
        </w:rPr>
      </w:pPr>
      <w:r>
        <w:rPr>
          <w:rFonts w:hint="eastAsia" w:ascii="宋体" w:hAnsi="宋体"/>
          <w:sz w:val="28"/>
          <w:szCs w:val="28"/>
        </w:rPr>
        <w:t>李老师</w:t>
      </w:r>
      <w:r>
        <w:rPr>
          <w:rFonts w:ascii="宋体" w:hAnsi="宋体"/>
          <w:sz w:val="28"/>
          <w:szCs w:val="28"/>
        </w:rPr>
        <w:t xml:space="preserve">   </w:t>
      </w:r>
      <w:r>
        <w:rPr>
          <w:rFonts w:hint="eastAsia" w:ascii="宋体" w:hAnsi="宋体"/>
          <w:sz w:val="28"/>
          <w:szCs w:val="28"/>
        </w:rPr>
        <w:t>0592-</w:t>
      </w:r>
      <w:r>
        <w:rPr>
          <w:rFonts w:ascii="宋体" w:hAnsi="宋体"/>
          <w:sz w:val="28"/>
          <w:szCs w:val="28"/>
        </w:rPr>
        <w:t xml:space="preserve">2186100 </w:t>
      </w:r>
    </w:p>
    <w:p>
      <w:pPr>
        <w:spacing w:line="360" w:lineRule="auto"/>
        <w:ind w:firstLine="1960" w:firstLineChars="700"/>
        <w:rPr>
          <w:rFonts w:ascii="宋体"/>
          <w:sz w:val="28"/>
          <w:szCs w:val="28"/>
        </w:rPr>
      </w:pPr>
      <w:r>
        <w:rPr>
          <w:rFonts w:ascii="宋体" w:hAnsi="宋体"/>
          <w:sz w:val="28"/>
          <w:szCs w:val="28"/>
        </w:rPr>
        <w:t>li.nan@xmu.edu.cn</w:t>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highlight w:val="yellow"/>
        </w:rPr>
      </w:pPr>
      <w:r>
        <w:rPr>
          <w:rFonts w:ascii="宋体" w:hAnsi="宋体"/>
          <w:sz w:val="28"/>
          <w:szCs w:val="28"/>
        </w:rPr>
        <w:t xml:space="preserve">                                 2020</w:t>
      </w:r>
      <w:r>
        <w:rPr>
          <w:rFonts w:hint="eastAsia" w:ascii="宋体" w:hAnsi="宋体"/>
          <w:sz w:val="28"/>
          <w:szCs w:val="28"/>
        </w:rPr>
        <w:t>年11月16日</w:t>
      </w:r>
    </w:p>
    <w:p>
      <w:pPr>
        <w:rPr>
          <w:rFonts w:ascii="黑体" w:hAnsi="黑体" w:eastAsia="黑体"/>
          <w:sz w:val="32"/>
          <w:szCs w:val="32"/>
        </w:rPr>
      </w:pPr>
    </w:p>
    <w:p>
      <w:pPr>
        <w:ind w:firstLine="640" w:firstLineChars="200"/>
        <w:jc w:val="center"/>
        <w:rPr>
          <w:sz w:val="28"/>
          <w:szCs w:val="28"/>
        </w:rPr>
      </w:pPr>
      <w:r>
        <w:rPr>
          <w:rFonts w:hint="eastAsia" w:ascii="黑体" w:hAnsi="黑体" w:eastAsia="黑体"/>
          <w:sz w:val="32"/>
          <w:szCs w:val="32"/>
        </w:rPr>
        <w:t>投标人须知前附表</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40"/>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
                <w:bCs/>
                <w:sz w:val="24"/>
              </w:rPr>
            </w:pPr>
            <w:r>
              <w:rPr>
                <w:rFonts w:hint="eastAsia" w:ascii="宋体" w:hAnsi="宋体"/>
                <w:b/>
                <w:bCs/>
                <w:sz w:val="24"/>
              </w:rPr>
              <w:t>序号</w:t>
            </w:r>
          </w:p>
        </w:tc>
        <w:tc>
          <w:tcPr>
            <w:tcW w:w="2140" w:type="dxa"/>
            <w:vAlign w:val="center"/>
          </w:tcPr>
          <w:p>
            <w:pPr>
              <w:jc w:val="center"/>
              <w:rPr>
                <w:rFonts w:ascii="宋体" w:hAnsi="宋体"/>
                <w:b/>
                <w:bCs/>
                <w:sz w:val="24"/>
              </w:rPr>
            </w:pPr>
            <w:r>
              <w:rPr>
                <w:rFonts w:hint="eastAsia" w:ascii="宋体" w:hAnsi="宋体"/>
                <w:b/>
                <w:bCs/>
                <w:sz w:val="24"/>
              </w:rPr>
              <w:t>内容</w:t>
            </w:r>
          </w:p>
        </w:tc>
        <w:tc>
          <w:tcPr>
            <w:tcW w:w="6049" w:type="dxa"/>
            <w:vAlign w:val="center"/>
          </w:tcPr>
          <w:p>
            <w:pPr>
              <w:jc w:val="center"/>
              <w:rPr>
                <w:rFonts w:ascii="宋体" w:hAnsi="宋体"/>
                <w:b/>
                <w:bCs/>
                <w:sz w:val="24"/>
              </w:rPr>
            </w:pPr>
            <w:r>
              <w:rPr>
                <w:rFonts w:hint="eastAsia" w:ascii="宋体" w:hAnsi="宋体"/>
                <w:b/>
                <w:bCs/>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1</w:t>
            </w:r>
          </w:p>
        </w:tc>
        <w:tc>
          <w:tcPr>
            <w:tcW w:w="2140" w:type="dxa"/>
            <w:vAlign w:val="center"/>
          </w:tcPr>
          <w:p>
            <w:pPr>
              <w:spacing w:line="360" w:lineRule="auto"/>
              <w:rPr>
                <w:rFonts w:ascii="宋体" w:hAnsi="宋体"/>
                <w:bCs/>
                <w:sz w:val="24"/>
              </w:rPr>
            </w:pPr>
            <w:r>
              <w:rPr>
                <w:rFonts w:hint="eastAsia" w:ascii="宋体" w:hAnsi="宋体"/>
                <w:bCs/>
                <w:sz w:val="24"/>
              </w:rPr>
              <w:t>投标人应提交的资格性文件</w:t>
            </w:r>
          </w:p>
        </w:tc>
        <w:tc>
          <w:tcPr>
            <w:tcW w:w="6049" w:type="dxa"/>
            <w:vAlign w:val="center"/>
          </w:tcPr>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报价书；</w:t>
            </w:r>
          </w:p>
          <w:p>
            <w:pPr>
              <w:pStyle w:val="5"/>
              <w:numPr>
                <w:ilvl w:val="0"/>
                <w:numId w:val="3"/>
              </w:numPr>
              <w:tabs>
                <w:tab w:val="clear" w:pos="660"/>
              </w:tabs>
              <w:spacing w:line="312" w:lineRule="auto"/>
              <w:ind w:left="480" w:hanging="480" w:hangingChars="200"/>
              <w:rPr>
                <w:rFonts w:hAnsi="宋体"/>
                <w:bCs/>
                <w:sz w:val="24"/>
                <w:szCs w:val="24"/>
              </w:rPr>
            </w:pPr>
            <w:r>
              <w:rPr>
                <w:rFonts w:hint="eastAsia"/>
                <w:sz w:val="24"/>
                <w:szCs w:val="24"/>
              </w:rPr>
              <w:t>若报价产品为进口设备，供应商必须提供销售授权书或代理证书</w:t>
            </w:r>
            <w:r>
              <w:rPr>
                <w:rFonts w:hint="eastAsia" w:hAnsi="宋体"/>
                <w:bCs/>
                <w:sz w:val="24"/>
                <w:szCs w:val="24"/>
              </w:rPr>
              <w:t>，并加盖投标人公章；</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法定代表人对投标代表的授权委托书原件；</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营业执照副本复印件，并加盖投标人公章；</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投标代表的身份证证明；</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参加政府采购活动前3年内（开业不足三年的，自开业以来）在经营活动中没有重大违法记录的书面声明；</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廉政承诺书；</w:t>
            </w:r>
          </w:p>
          <w:p>
            <w:pPr>
              <w:pStyle w:val="5"/>
              <w:tabs>
                <w:tab w:val="left" w:pos="660"/>
              </w:tabs>
              <w:spacing w:line="312" w:lineRule="auto"/>
              <w:ind w:left="480"/>
              <w:rPr>
                <w:rFonts w:hAnsi="宋体"/>
                <w:bCs/>
                <w:sz w:val="24"/>
                <w:szCs w:val="24"/>
              </w:rPr>
            </w:pPr>
            <w:r>
              <w:rPr>
                <w:rFonts w:hint="eastAsia" w:hAnsi="宋体"/>
                <w:bCs/>
                <w:sz w:val="24"/>
                <w:szCs w:val="24"/>
              </w:rPr>
              <w:t>以上任意材料未提供将不能通过资格性审查。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2</w:t>
            </w:r>
          </w:p>
        </w:tc>
        <w:tc>
          <w:tcPr>
            <w:tcW w:w="2140" w:type="dxa"/>
            <w:vAlign w:val="center"/>
          </w:tcPr>
          <w:p>
            <w:pPr>
              <w:spacing w:line="360" w:lineRule="auto"/>
              <w:rPr>
                <w:rFonts w:ascii="宋体" w:hAnsi="宋体"/>
                <w:bCs/>
                <w:sz w:val="24"/>
              </w:rPr>
            </w:pPr>
            <w:r>
              <w:rPr>
                <w:rFonts w:hint="eastAsia" w:ascii="宋体" w:hAnsi="宋体"/>
                <w:bCs/>
                <w:sz w:val="24"/>
              </w:rPr>
              <w:t>投标人必须满足的商务条款</w:t>
            </w:r>
          </w:p>
        </w:tc>
        <w:tc>
          <w:tcPr>
            <w:tcW w:w="6049" w:type="dxa"/>
            <w:vAlign w:val="center"/>
          </w:tcPr>
          <w:p>
            <w:pPr>
              <w:pStyle w:val="5"/>
              <w:spacing w:line="312" w:lineRule="auto"/>
              <w:rPr>
                <w:rFonts w:hAnsi="宋体"/>
                <w:bCs/>
                <w:sz w:val="24"/>
                <w:szCs w:val="24"/>
              </w:rPr>
            </w:pPr>
            <w:r>
              <w:rPr>
                <w:rFonts w:hint="eastAsia" w:hAnsi="宋体"/>
                <w:bCs/>
                <w:sz w:val="24"/>
                <w:szCs w:val="24"/>
              </w:rPr>
              <w:t xml:space="preserve"> ★投标文件不允许活页装订，否则将视为无效投标。</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18"/>
        <w:numPr>
          <w:ilvl w:val="0"/>
          <w:numId w:val="4"/>
        </w:numPr>
        <w:spacing w:line="360" w:lineRule="auto"/>
        <w:ind w:firstLineChars="0"/>
        <w:rPr>
          <w:b/>
          <w:bCs/>
          <w:color w:val="000000"/>
          <w:sz w:val="28"/>
        </w:rPr>
      </w:pPr>
      <w:r>
        <w:rPr>
          <w:rFonts w:hint="eastAsia"/>
          <w:b/>
          <w:bCs/>
          <w:color w:val="000000"/>
          <w:sz w:val="28"/>
        </w:rPr>
        <w:t>采购项目要求一览表：</w:t>
      </w:r>
    </w:p>
    <w:tbl>
      <w:tblPr>
        <w:tblStyle w:val="11"/>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76"/>
        <w:gridCol w:w="567"/>
        <w:gridCol w:w="6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66"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276"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567"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6351" w:type="dxa"/>
            <w:shd w:val="clear" w:color="000000" w:fill="FFFFFF"/>
            <w:vAlign w:val="center"/>
          </w:tcPr>
          <w:p>
            <w:pPr>
              <w:widowControl/>
              <w:jc w:val="center"/>
              <w:rPr>
                <w:rFonts w:ascii="宋体" w:hAnsi="宋体"/>
                <w:kern w:val="0"/>
                <w:sz w:val="24"/>
              </w:rPr>
            </w:pPr>
            <w:r>
              <w:rPr>
                <w:rFonts w:hint="eastAsia" w:ascii="宋体" w:hAnsi="宋体"/>
                <w:kern w:val="0"/>
                <w:sz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76" w:type="dxa"/>
            <w:shd w:val="clear" w:color="000000" w:fill="FFFFFF"/>
            <w:vAlign w:val="center"/>
          </w:tcPr>
          <w:p>
            <w:pPr>
              <w:widowControl/>
              <w:jc w:val="center"/>
              <w:rPr>
                <w:rFonts w:ascii="宋体" w:hAnsi="宋体"/>
                <w:sz w:val="24"/>
              </w:rPr>
            </w:pPr>
            <w:r>
              <w:rPr>
                <w:rFonts w:hint="eastAsia" w:ascii="宋体" w:hAnsi="宋体"/>
                <w:sz w:val="24"/>
              </w:rPr>
              <w:t>单分子荧光探测器</w:t>
            </w:r>
          </w:p>
        </w:tc>
        <w:tc>
          <w:tcPr>
            <w:tcW w:w="567" w:type="dxa"/>
            <w:shd w:val="clear" w:color="000000" w:fill="FFFFFF"/>
            <w:vAlign w:val="center"/>
          </w:tcPr>
          <w:p>
            <w:pPr>
              <w:widowControl/>
              <w:jc w:val="center"/>
              <w:rPr>
                <w:rFonts w:ascii="宋体" w:hAnsi="宋体"/>
                <w:kern w:val="0"/>
                <w:sz w:val="28"/>
                <w:szCs w:val="20"/>
              </w:rPr>
            </w:pPr>
            <w:r>
              <w:rPr>
                <w:rFonts w:hint="eastAsia" w:ascii="宋体" w:hAnsi="宋体"/>
                <w:kern w:val="0"/>
                <w:sz w:val="24"/>
                <w:szCs w:val="18"/>
              </w:rPr>
              <w:t>1套</w:t>
            </w:r>
          </w:p>
        </w:tc>
        <w:tc>
          <w:tcPr>
            <w:tcW w:w="6351" w:type="dxa"/>
            <w:shd w:val="clear" w:color="000000" w:fill="FFFFFF"/>
            <w:vAlign w:val="center"/>
          </w:tcPr>
          <w:p>
            <w:pPr>
              <w:pStyle w:val="21"/>
              <w:numPr>
                <w:ilvl w:val="0"/>
                <w:numId w:val="5"/>
              </w:numPr>
              <w:ind w:firstLineChars="0"/>
              <w:rPr>
                <w:rFonts w:ascii="宋体" w:hAnsi="宋体" w:eastAsia="宋体" w:cs="宋体"/>
                <w:b/>
                <w:sz w:val="24"/>
                <w:szCs w:val="24"/>
              </w:rPr>
            </w:pPr>
            <w:r>
              <w:rPr>
                <w:rFonts w:hint="eastAsia" w:ascii="宋体" w:hAnsi="宋体" w:eastAsia="宋体" w:cs="宋体"/>
                <w:b/>
                <w:sz w:val="24"/>
                <w:szCs w:val="24"/>
              </w:rPr>
              <w:t>仪器工作环境：</w:t>
            </w:r>
          </w:p>
          <w:p>
            <w:pPr>
              <w:pStyle w:val="21"/>
              <w:numPr>
                <w:ilvl w:val="0"/>
                <w:numId w:val="6"/>
              </w:numPr>
              <w:ind w:firstLineChars="0"/>
              <w:rPr>
                <w:rFonts w:ascii="宋体" w:hAnsi="宋体" w:eastAsia="宋体" w:cs="宋体"/>
                <w:sz w:val="24"/>
                <w:szCs w:val="24"/>
              </w:rPr>
            </w:pPr>
            <w:r>
              <w:rPr>
                <w:rFonts w:hint="eastAsia" w:ascii="宋体" w:hAnsi="宋体" w:eastAsia="宋体" w:cs="宋体"/>
                <w:sz w:val="24"/>
                <w:szCs w:val="24"/>
              </w:rPr>
              <w:t>电压：220VAC±10%</w:t>
            </w:r>
          </w:p>
          <w:p>
            <w:pPr>
              <w:pStyle w:val="21"/>
              <w:numPr>
                <w:ilvl w:val="0"/>
                <w:numId w:val="6"/>
              </w:numPr>
              <w:ind w:firstLineChars="0"/>
              <w:rPr>
                <w:rFonts w:ascii="宋体" w:hAnsi="宋体" w:eastAsia="宋体" w:cs="宋体"/>
                <w:sz w:val="24"/>
                <w:szCs w:val="24"/>
              </w:rPr>
            </w:pPr>
            <w:r>
              <w:rPr>
                <w:rFonts w:hint="eastAsia" w:ascii="宋体" w:hAnsi="宋体" w:eastAsia="宋体" w:cs="宋体"/>
                <w:sz w:val="24"/>
                <w:szCs w:val="24"/>
              </w:rPr>
              <w:t>环境温度：0-30度</w:t>
            </w:r>
          </w:p>
          <w:p>
            <w:pPr>
              <w:pStyle w:val="21"/>
              <w:numPr>
                <w:ilvl w:val="0"/>
                <w:numId w:val="6"/>
              </w:numPr>
              <w:ind w:firstLineChars="0"/>
              <w:rPr>
                <w:rFonts w:ascii="宋体" w:hAnsi="宋体" w:eastAsia="宋体" w:cs="宋体"/>
                <w:sz w:val="24"/>
                <w:szCs w:val="24"/>
              </w:rPr>
            </w:pPr>
            <w:r>
              <w:rPr>
                <w:rFonts w:hint="eastAsia" w:ascii="宋体" w:hAnsi="宋体" w:eastAsia="宋体" w:cs="宋体"/>
                <w:sz w:val="24"/>
                <w:szCs w:val="24"/>
              </w:rPr>
              <w:t>相对湿度： &lt; 70%</w:t>
            </w:r>
          </w:p>
          <w:p>
            <w:pPr>
              <w:rPr>
                <w:rFonts w:ascii="宋体" w:hAnsi="宋体" w:cs="宋体"/>
                <w:b/>
                <w:sz w:val="24"/>
              </w:rPr>
            </w:pPr>
            <w:r>
              <w:rPr>
                <w:rFonts w:hint="eastAsia" w:ascii="宋体" w:hAnsi="宋体" w:cs="宋体"/>
                <w:b/>
                <w:sz w:val="24"/>
              </w:rPr>
              <w:t>二、应用范围：</w:t>
            </w:r>
          </w:p>
          <w:p>
            <w:pPr>
              <w:rPr>
                <w:rFonts w:ascii="宋体" w:hAnsi="宋体" w:cs="宋体"/>
                <w:sz w:val="24"/>
              </w:rPr>
            </w:pPr>
            <w:r>
              <w:rPr>
                <w:rFonts w:hint="eastAsia" w:ascii="宋体" w:hAnsi="宋体" w:cs="宋体"/>
                <w:sz w:val="24"/>
              </w:rPr>
              <w:t>适用于光学波段（紫外-近红外）的微弱信号成像数据采集。</w:t>
            </w:r>
          </w:p>
          <w:p>
            <w:pPr>
              <w:pStyle w:val="21"/>
              <w:numPr>
                <w:ilvl w:val="0"/>
                <w:numId w:val="7"/>
              </w:numPr>
              <w:ind w:left="720" w:firstLineChars="0"/>
              <w:rPr>
                <w:rFonts w:ascii="宋体" w:hAnsi="宋体" w:eastAsia="宋体" w:cs="宋体"/>
                <w:b/>
                <w:sz w:val="24"/>
                <w:szCs w:val="24"/>
              </w:rPr>
            </w:pPr>
            <w:r>
              <w:rPr>
                <w:rFonts w:hint="eastAsia" w:ascii="宋体" w:hAnsi="宋体" w:eastAsia="宋体" w:cs="宋体"/>
                <w:b/>
                <w:sz w:val="24"/>
                <w:szCs w:val="24"/>
              </w:rPr>
              <w:t>技术参数(</w:t>
            </w:r>
            <w:r>
              <w:rPr>
                <w:rFonts w:hint="eastAsia" w:ascii="宋体" w:hAnsi="宋体" w:eastAsia="宋体" w:cs="宋体"/>
                <w:b/>
                <w:bCs/>
                <w:sz w:val="24"/>
                <w:szCs w:val="24"/>
              </w:rPr>
              <w:t>标注*号为必须满足条款，▲为重要指标)</w:t>
            </w:r>
          </w:p>
          <w:p>
            <w:pPr>
              <w:spacing w:line="360" w:lineRule="auto"/>
              <w:ind w:left="360"/>
              <w:rPr>
                <w:rFonts w:ascii="宋体" w:hAnsi="宋体" w:cs="宋体"/>
                <w:sz w:val="24"/>
              </w:rPr>
            </w:pPr>
            <w:r>
              <w:rPr>
                <w:rFonts w:hint="eastAsia" w:ascii="宋体" w:hAnsi="宋体" w:cs="宋体"/>
                <w:sz w:val="24"/>
              </w:rPr>
              <w:t>*1，两种芯片规格：1024x1024，13um像元尺寸；以及512x512@16um像元尺寸</w:t>
            </w:r>
          </w:p>
          <w:p>
            <w:pPr>
              <w:spacing w:line="360" w:lineRule="auto"/>
              <w:ind w:left="360"/>
              <w:rPr>
                <w:rFonts w:ascii="宋体" w:hAnsi="宋体" w:cs="宋体"/>
                <w:sz w:val="24"/>
              </w:rPr>
            </w:pPr>
            <w:r>
              <w:rPr>
                <w:rFonts w:hint="eastAsia" w:ascii="宋体" w:hAnsi="宋体" w:cs="宋体"/>
                <w:sz w:val="24"/>
              </w:rPr>
              <w:t xml:space="preserve">▲2，光电转换效率QE：&gt;90%@峰值可见光； </w:t>
            </w:r>
          </w:p>
          <w:p>
            <w:pPr>
              <w:spacing w:line="360" w:lineRule="auto"/>
              <w:ind w:left="360"/>
              <w:rPr>
                <w:rFonts w:ascii="宋体" w:hAnsi="宋体" w:cs="宋体"/>
                <w:sz w:val="24"/>
              </w:rPr>
            </w:pPr>
            <w:r>
              <w:rPr>
                <w:rFonts w:hint="eastAsia" w:ascii="宋体" w:hAnsi="宋体" w:cs="宋体"/>
                <w:sz w:val="24"/>
              </w:rPr>
              <w:t>3、动态范围： 16 bit@所有速度</w:t>
            </w:r>
          </w:p>
          <w:p>
            <w:pPr>
              <w:spacing w:line="360" w:lineRule="auto"/>
              <w:ind w:left="360"/>
              <w:rPr>
                <w:rFonts w:ascii="宋体" w:hAnsi="宋体" w:cs="宋体"/>
                <w:sz w:val="24"/>
              </w:rPr>
            </w:pPr>
            <w:r>
              <w:rPr>
                <w:rFonts w:hint="eastAsia" w:ascii="宋体" w:hAnsi="宋体" w:cs="宋体"/>
                <w:sz w:val="24"/>
              </w:rPr>
              <w:t>*4、读出噪声： EM模式下&lt;1e-</w:t>
            </w:r>
          </w:p>
          <w:p>
            <w:pPr>
              <w:spacing w:line="360" w:lineRule="auto"/>
              <w:ind w:left="360"/>
              <w:rPr>
                <w:rFonts w:ascii="宋体" w:hAnsi="宋体" w:cs="宋体"/>
                <w:sz w:val="24"/>
              </w:rPr>
            </w:pPr>
            <w:r>
              <w:rPr>
                <w:rFonts w:hint="eastAsia" w:ascii="宋体" w:hAnsi="宋体" w:cs="宋体"/>
                <w:sz w:val="24"/>
              </w:rPr>
              <w:t>▲5、最低致冷温度： -95°C@10MHz 水冷，-80°C@10MHz空气致冷 @1024x1024规格； -100°C@ 水冷，-80°C@空气致冷 @512x512规格</w:t>
            </w:r>
          </w:p>
          <w:p>
            <w:pPr>
              <w:spacing w:line="360" w:lineRule="auto"/>
              <w:ind w:left="360"/>
              <w:rPr>
                <w:rFonts w:ascii="宋体" w:hAnsi="宋体" w:cs="宋体"/>
                <w:sz w:val="24"/>
              </w:rPr>
            </w:pPr>
            <w:r>
              <w:rPr>
                <w:rFonts w:hint="eastAsia" w:ascii="宋体" w:hAnsi="宋体" w:cs="宋体"/>
                <w:sz w:val="24"/>
              </w:rPr>
              <w:t xml:space="preserve">6、工作模式：支持电子增益模式、普通CCD模式； 支持成像、光谱模式 </w:t>
            </w:r>
          </w:p>
          <w:p>
            <w:pPr>
              <w:spacing w:line="360" w:lineRule="auto"/>
              <w:ind w:left="360"/>
              <w:rPr>
                <w:rFonts w:ascii="宋体" w:hAnsi="宋体" w:cs="宋体"/>
                <w:sz w:val="24"/>
              </w:rPr>
            </w:pPr>
            <w:r>
              <w:rPr>
                <w:rFonts w:hint="eastAsia" w:ascii="宋体" w:hAnsi="宋体" w:cs="宋体"/>
                <w:sz w:val="24"/>
              </w:rPr>
              <w:t>7、增强型光子计数模式，消除系统附加噪声，以光子数实时显示事件数椐</w:t>
            </w:r>
          </w:p>
          <w:p>
            <w:pPr>
              <w:spacing w:line="360" w:lineRule="auto"/>
              <w:ind w:left="360"/>
              <w:rPr>
                <w:rFonts w:ascii="宋体" w:hAnsi="宋体" w:cs="宋体"/>
                <w:sz w:val="24"/>
              </w:rPr>
            </w:pPr>
            <w:r>
              <w:rPr>
                <w:rFonts w:hint="eastAsia" w:ascii="宋体" w:hAnsi="宋体" w:cs="宋体"/>
                <w:sz w:val="24"/>
              </w:rPr>
              <w:t>8、实时信号平均,循环滤镜和帧平均功能，提高信噪比</w:t>
            </w:r>
          </w:p>
          <w:p>
            <w:pPr>
              <w:spacing w:line="360" w:lineRule="auto"/>
              <w:ind w:left="360"/>
              <w:rPr>
                <w:rFonts w:ascii="宋体" w:hAnsi="宋体" w:cs="宋体"/>
                <w:sz w:val="24"/>
              </w:rPr>
            </w:pPr>
            <w:r>
              <w:rPr>
                <w:rFonts w:hint="eastAsia" w:ascii="宋体" w:hAnsi="宋体" w:cs="宋体"/>
                <w:sz w:val="24"/>
              </w:rPr>
              <w:t>9、FPGA时间戳标记精度：10ns</w:t>
            </w:r>
          </w:p>
          <w:p>
            <w:pPr>
              <w:spacing w:line="360" w:lineRule="auto"/>
              <w:ind w:left="360"/>
              <w:rPr>
                <w:rFonts w:ascii="宋体" w:hAnsi="宋体" w:cs="宋体"/>
                <w:sz w:val="24"/>
              </w:rPr>
            </w:pPr>
            <w:r>
              <w:rPr>
                <w:rFonts w:hint="eastAsia" w:ascii="宋体" w:hAnsi="宋体" w:cs="宋体"/>
                <w:sz w:val="24"/>
              </w:rPr>
              <w:t>10、电子放大增益：1-1000x</w:t>
            </w:r>
          </w:p>
          <w:p>
            <w:pPr>
              <w:spacing w:line="360" w:lineRule="auto"/>
              <w:ind w:left="360"/>
              <w:rPr>
                <w:rFonts w:ascii="宋体" w:hAnsi="宋体" w:cs="宋体"/>
                <w:sz w:val="24"/>
              </w:rPr>
            </w:pPr>
            <w:r>
              <w:rPr>
                <w:rFonts w:hint="eastAsia" w:ascii="宋体" w:hAnsi="宋体" w:cs="宋体"/>
                <w:sz w:val="24"/>
              </w:rPr>
              <w:t>11、线性度：优于99%</w:t>
            </w:r>
          </w:p>
          <w:p>
            <w:pPr>
              <w:spacing w:line="360" w:lineRule="auto"/>
              <w:ind w:left="360"/>
              <w:rPr>
                <w:rFonts w:ascii="宋体" w:hAnsi="宋体" w:cs="宋体"/>
                <w:sz w:val="24"/>
              </w:rPr>
            </w:pPr>
            <w:r>
              <w:rPr>
                <w:rFonts w:hint="eastAsia" w:ascii="宋体" w:hAnsi="宋体" w:cs="宋体"/>
                <w:sz w:val="24"/>
              </w:rPr>
              <w:t>▲12，输出： USB或者cameralink高速输出，提供硬件</w:t>
            </w:r>
          </w:p>
          <w:p>
            <w:pPr>
              <w:spacing w:line="360" w:lineRule="auto"/>
              <w:ind w:left="360"/>
              <w:rPr>
                <w:rFonts w:ascii="宋体" w:hAnsi="宋体" w:cs="宋体"/>
                <w:b/>
                <w:sz w:val="24"/>
              </w:rPr>
            </w:pPr>
            <w:r>
              <w:rPr>
                <w:rFonts w:hint="eastAsia" w:ascii="宋体" w:hAnsi="宋体" w:cs="宋体"/>
                <w:sz w:val="24"/>
              </w:rPr>
              <w:t xml:space="preserve">▲13，暗电流：&lt; 0.0002e-/p/s </w:t>
            </w:r>
          </w:p>
          <w:p>
            <w:pPr>
              <w:spacing w:line="360" w:lineRule="auto"/>
              <w:rPr>
                <w:rFonts w:ascii="宋体" w:hAnsi="宋体" w:cs="宋体"/>
                <w:b/>
                <w:sz w:val="24"/>
              </w:rPr>
            </w:pPr>
            <w:r>
              <w:rPr>
                <w:rFonts w:hint="eastAsia" w:ascii="宋体" w:hAnsi="宋体" w:cs="宋体"/>
                <w:b/>
                <w:sz w:val="24"/>
              </w:rPr>
              <w:t>▲四、配置</w:t>
            </w:r>
          </w:p>
          <w:p>
            <w:pPr>
              <w:spacing w:line="360" w:lineRule="auto"/>
              <w:rPr>
                <w:rFonts w:ascii="宋体" w:hAnsi="宋体" w:cs="宋体"/>
                <w:bCs/>
                <w:sz w:val="24"/>
              </w:rPr>
            </w:pPr>
            <w:r>
              <w:rPr>
                <w:rFonts w:hint="eastAsia" w:ascii="宋体" w:hAnsi="宋体" w:cs="宋体"/>
                <w:bCs/>
                <w:sz w:val="24"/>
              </w:rPr>
              <w:t>1，单光子荧光面阵探测器两台（分辨率分别为1024x1024,以及512x512 像素）</w:t>
            </w:r>
          </w:p>
          <w:p>
            <w:pPr>
              <w:spacing w:line="360" w:lineRule="auto"/>
              <w:rPr>
                <w:rFonts w:ascii="宋体" w:hAnsi="宋体" w:cs="宋体"/>
                <w:bCs/>
                <w:sz w:val="24"/>
              </w:rPr>
            </w:pPr>
            <w:r>
              <w:rPr>
                <w:rFonts w:hint="eastAsia" w:ascii="宋体" w:hAnsi="宋体" w:cs="宋体"/>
                <w:bCs/>
                <w:sz w:val="24"/>
              </w:rPr>
              <w:t>2，220V电源适配器、同轴线缆、USB数据线</w:t>
            </w:r>
          </w:p>
          <w:p>
            <w:pPr>
              <w:spacing w:line="360" w:lineRule="auto"/>
              <w:rPr>
                <w:rFonts w:ascii="宋体" w:hAnsi="宋体" w:cs="宋体"/>
                <w:bCs/>
                <w:sz w:val="24"/>
              </w:rPr>
            </w:pPr>
            <w:r>
              <w:rPr>
                <w:rFonts w:hint="eastAsia" w:ascii="宋体" w:hAnsi="宋体" w:cs="宋体"/>
                <w:bCs/>
                <w:sz w:val="24"/>
              </w:rPr>
              <w:t>3，配套labview/Matlab/C+软件开发包</w:t>
            </w:r>
          </w:p>
          <w:p>
            <w:pPr>
              <w:spacing w:line="360" w:lineRule="auto"/>
              <w:rPr>
                <w:rFonts w:ascii="宋体" w:hAnsi="宋体" w:cs="宋体"/>
                <w:b/>
                <w:sz w:val="24"/>
              </w:rPr>
            </w:pPr>
            <w:r>
              <w:rPr>
                <w:rFonts w:hint="eastAsia" w:ascii="宋体" w:hAnsi="宋体" w:cs="宋体"/>
                <w:bCs/>
                <w:sz w:val="24"/>
              </w:rPr>
              <w:t>4,3米长cameralink高速线缆以及数据采集卡x2套</w:t>
            </w:r>
          </w:p>
          <w:p>
            <w:pPr>
              <w:spacing w:line="360" w:lineRule="auto"/>
              <w:rPr>
                <w:rFonts w:ascii="宋体" w:hAnsi="宋体" w:cs="宋体"/>
                <w:b/>
                <w:sz w:val="24"/>
              </w:rPr>
            </w:pPr>
            <w:r>
              <w:rPr>
                <w:rFonts w:hint="eastAsia" w:ascii="宋体" w:hAnsi="宋体" w:cs="宋体"/>
                <w:b/>
                <w:sz w:val="24"/>
              </w:rPr>
              <w:t>五、技术服务</w:t>
            </w:r>
          </w:p>
          <w:p>
            <w:pPr>
              <w:spacing w:line="360" w:lineRule="auto"/>
              <w:rPr>
                <w:rFonts w:ascii="宋体" w:hAnsi="宋体" w:cs="宋体"/>
                <w:b/>
                <w:sz w:val="24"/>
              </w:rPr>
            </w:pPr>
            <w:r>
              <w:rPr>
                <w:rFonts w:hint="eastAsia" w:ascii="宋体" w:hAnsi="宋体" w:cs="宋体"/>
                <w:b/>
                <w:sz w:val="24"/>
              </w:rPr>
              <w:t>1、技术文件（印刷版和电子版各一套)</w:t>
            </w:r>
          </w:p>
          <w:p>
            <w:pPr>
              <w:spacing w:line="360" w:lineRule="auto"/>
              <w:rPr>
                <w:rFonts w:ascii="宋体" w:hAnsi="宋体" w:cs="宋体"/>
                <w:sz w:val="24"/>
              </w:rPr>
            </w:pPr>
            <w:r>
              <w:rPr>
                <w:rFonts w:hint="eastAsia" w:ascii="宋体" w:hAnsi="宋体" w:cs="宋体"/>
                <w:sz w:val="24"/>
              </w:rPr>
              <w:t>（1）仪器主机及附属设备的基本结构和使用说明书、操作手册及维修保养说明书；</w:t>
            </w:r>
          </w:p>
          <w:p>
            <w:pPr>
              <w:spacing w:line="360" w:lineRule="auto"/>
              <w:rPr>
                <w:rFonts w:ascii="宋体" w:hAnsi="宋体" w:cs="宋体"/>
                <w:sz w:val="24"/>
              </w:rPr>
            </w:pPr>
            <w:r>
              <w:rPr>
                <w:rFonts w:hint="eastAsia" w:ascii="宋体" w:hAnsi="宋体" w:cs="宋体"/>
                <w:sz w:val="24"/>
              </w:rPr>
              <w:t>（2）主机和各功能部件的性能指标、基本结构和使用说明书，全套维修保养说明书；</w:t>
            </w:r>
          </w:p>
          <w:p>
            <w:pPr>
              <w:spacing w:line="360" w:lineRule="auto"/>
              <w:rPr>
                <w:rFonts w:ascii="宋体" w:hAnsi="宋体" w:cs="宋体"/>
                <w:sz w:val="24"/>
              </w:rPr>
            </w:pPr>
            <w:r>
              <w:rPr>
                <w:rFonts w:hint="eastAsia" w:ascii="宋体" w:hAnsi="宋体" w:cs="宋体"/>
                <w:sz w:val="24"/>
              </w:rPr>
              <w:t>（3）软件的操作手册；</w:t>
            </w:r>
          </w:p>
          <w:p>
            <w:pPr>
              <w:spacing w:line="360" w:lineRule="auto"/>
              <w:rPr>
                <w:rFonts w:ascii="宋体" w:hAnsi="宋体" w:cs="宋体"/>
                <w:sz w:val="24"/>
              </w:rPr>
            </w:pPr>
            <w:r>
              <w:rPr>
                <w:rFonts w:hint="eastAsia" w:ascii="宋体" w:hAnsi="宋体" w:cs="宋体"/>
                <w:sz w:val="24"/>
              </w:rPr>
              <w:t>（4）各类操作指令手册。</w:t>
            </w:r>
          </w:p>
          <w:p>
            <w:pPr>
              <w:spacing w:line="360" w:lineRule="auto"/>
              <w:rPr>
                <w:rFonts w:ascii="宋体" w:hAnsi="宋体" w:cs="宋体"/>
                <w:b/>
                <w:sz w:val="24"/>
              </w:rPr>
            </w:pPr>
            <w:r>
              <w:rPr>
                <w:rFonts w:hint="eastAsia" w:ascii="宋体" w:hAnsi="宋体" w:cs="宋体"/>
                <w:b/>
                <w:sz w:val="24"/>
              </w:rPr>
              <w:t>2、安装调试和验收</w:t>
            </w:r>
          </w:p>
          <w:p>
            <w:pPr>
              <w:spacing w:line="360" w:lineRule="auto"/>
              <w:rPr>
                <w:rFonts w:ascii="宋体" w:hAnsi="宋体" w:cs="宋体"/>
                <w:sz w:val="24"/>
              </w:rPr>
            </w:pPr>
            <w:r>
              <w:rPr>
                <w:rFonts w:hint="eastAsia" w:ascii="宋体" w:hAnsi="宋体" w:cs="宋体"/>
                <w:sz w:val="24"/>
              </w:rPr>
              <w:t>（1）设备抵达安装现场后一周内，供应商按照用户通知的日期选派经验丰富的专家负责检验和安装调试。具备验收条件后，在接到用户验收通知的两周内完成验收；</w:t>
            </w:r>
          </w:p>
          <w:p>
            <w:pPr>
              <w:spacing w:line="360" w:lineRule="auto"/>
              <w:rPr>
                <w:rFonts w:ascii="宋体" w:hAnsi="宋体" w:cs="宋体"/>
                <w:sz w:val="24"/>
              </w:rPr>
            </w:pPr>
            <w:r>
              <w:rPr>
                <w:rFonts w:hint="eastAsia" w:ascii="宋体" w:hAnsi="宋体" w:cs="宋体"/>
                <w:sz w:val="24"/>
              </w:rPr>
              <w:t>（2）卖方须提供该设备出厂质量检测标准和试验方法，应及时更换在验收中指标未达到要求的部件，验收指标必须满足或优于标书的技术指标。</w:t>
            </w:r>
          </w:p>
          <w:p>
            <w:pPr>
              <w:spacing w:line="360" w:lineRule="auto"/>
              <w:rPr>
                <w:rFonts w:ascii="宋体" w:hAnsi="宋体" w:cs="宋体"/>
                <w:b/>
                <w:sz w:val="24"/>
              </w:rPr>
            </w:pPr>
            <w:r>
              <w:rPr>
                <w:rFonts w:hint="eastAsia" w:ascii="宋体" w:hAnsi="宋体" w:cs="宋体"/>
                <w:b/>
                <w:sz w:val="24"/>
              </w:rPr>
              <w:t>3、技术培训</w:t>
            </w:r>
          </w:p>
          <w:p>
            <w:pPr>
              <w:spacing w:line="360" w:lineRule="auto"/>
              <w:ind w:firstLine="480" w:firstLineChars="200"/>
              <w:rPr>
                <w:rFonts w:ascii="宋体" w:hAnsi="宋体" w:cs="宋体"/>
                <w:sz w:val="24"/>
              </w:rPr>
            </w:pPr>
            <w:r>
              <w:rPr>
                <w:rFonts w:hint="eastAsia" w:ascii="宋体" w:hAnsi="宋体" w:cs="宋体"/>
                <w:sz w:val="24"/>
              </w:rPr>
              <w:t>在用户所在地对用户（至少3人）进行为期1天的培训。培训内容包括仪器的技术原理、操作、数据处理、基本维护等确保所有基本参数准确可以运用，直至用户能够独立操作、熟练掌握。若第一次培训不到位，卖方应在5个工作日内组织第二次培训。</w:t>
            </w:r>
          </w:p>
          <w:p>
            <w:pPr>
              <w:spacing w:line="360" w:lineRule="auto"/>
              <w:rPr>
                <w:rFonts w:ascii="宋体" w:hAnsi="宋体" w:cs="宋体"/>
                <w:b/>
                <w:sz w:val="24"/>
              </w:rPr>
            </w:pPr>
            <w:r>
              <w:rPr>
                <w:rFonts w:hint="eastAsia" w:ascii="宋体" w:hAnsi="宋体" w:cs="宋体"/>
                <w:b/>
                <w:sz w:val="24"/>
              </w:rPr>
              <w:t>4、售后和保修服务</w:t>
            </w:r>
          </w:p>
          <w:p>
            <w:pPr>
              <w:spacing w:line="360" w:lineRule="auto"/>
              <w:rPr>
                <w:rFonts w:ascii="宋体" w:hAnsi="宋体" w:cs="宋体"/>
                <w:sz w:val="24"/>
              </w:rPr>
            </w:pPr>
            <w:r>
              <w:rPr>
                <w:rFonts w:hint="eastAsia" w:ascii="宋体" w:hAnsi="宋体" w:cs="宋体"/>
                <w:sz w:val="24"/>
              </w:rPr>
              <w:t>（1）卖方提供整机1年的免费保修，保修期自仪器验收签字之日起计算。（2）保修期间维修、零件更换费用由厂家负担。设备保修期满后，卖方工程师每年回访客户一次，客户在设备方面遇到问题时，卖方工程师应协助解决。</w:t>
            </w:r>
          </w:p>
          <w:p>
            <w:pPr>
              <w:spacing w:line="360" w:lineRule="auto"/>
              <w:rPr>
                <w:rFonts w:ascii="宋体" w:hAnsi="宋体" w:cs="宋体"/>
                <w:sz w:val="24"/>
              </w:rPr>
            </w:pPr>
            <w:r>
              <w:rPr>
                <w:rFonts w:hint="eastAsia" w:ascii="宋体" w:hAnsi="宋体" w:cs="宋体"/>
                <w:sz w:val="24"/>
              </w:rPr>
              <w:t>（3）在保修期内仪器出现问题，接到用户报修要求，工作日内2小时内响应，如果无法通过网络和电话诊断排除故障，必须在48小时到达现场或安排维修工单，如果不能按时到达现场或安排维修工单的，每次顺延保修期一个月。30个工作日内无法排除故障的，厂家应提供同档次备用机供采购人使用。</w:t>
            </w:r>
          </w:p>
          <w:p>
            <w:pPr>
              <w:spacing w:line="360" w:lineRule="auto"/>
              <w:rPr>
                <w:rFonts w:ascii="宋体" w:hAnsi="宋体" w:cs="宋体"/>
                <w:sz w:val="24"/>
              </w:rPr>
            </w:pPr>
            <w:r>
              <w:rPr>
                <w:rFonts w:hint="eastAsia" w:ascii="宋体" w:hAnsi="宋体" w:cs="宋体"/>
                <w:sz w:val="24"/>
              </w:rPr>
              <w:t>（4）维修原则上不得超过30个工作日(依照故障现象需订国外配件或返回国外维修除外)，每超过一周工作日维修部分的保修在原有保修一年的基础上，增加一个月。</w:t>
            </w:r>
          </w:p>
          <w:p>
            <w:pPr>
              <w:spacing w:line="360" w:lineRule="auto"/>
              <w:rPr>
                <w:rFonts w:ascii="宋体" w:hAnsi="宋体" w:cs="宋体"/>
                <w:sz w:val="24"/>
              </w:rPr>
            </w:pPr>
            <w:r>
              <w:rPr>
                <w:rFonts w:hint="eastAsia" w:ascii="宋体" w:hAnsi="宋体" w:cs="宋体"/>
                <w:sz w:val="24"/>
              </w:rPr>
              <w:t xml:space="preserve">（5）出保修期后出现故障，接到用户报修要求，工作日12小时内响应，如果无法通过网络和电话诊断排除故障，必须在72小时到达现场或安排维修工单。每次维修，需要根据故障现象提供维修报价单，维修费用及维修后维保依据维修合约执行。 </w:t>
            </w:r>
          </w:p>
          <w:p>
            <w:pPr>
              <w:spacing w:line="360" w:lineRule="auto"/>
              <w:rPr>
                <w:rFonts w:ascii="宋体" w:hAnsi="宋体" w:cs="宋体"/>
                <w:sz w:val="24"/>
              </w:rPr>
            </w:pPr>
            <w:r>
              <w:rPr>
                <w:rFonts w:hint="eastAsia" w:ascii="宋体" w:hAnsi="宋体" w:cs="宋体"/>
                <w:sz w:val="24"/>
              </w:rPr>
              <w:t>（6）保修期后，中标方（供应商）涉及维修的所有配件，保修期外以不高于市场平均价的8折优惠价格出售买方，须列出价格清单。若所列价格高于市场平均价，按虚假应标处理。</w:t>
            </w:r>
          </w:p>
          <w:p>
            <w:pPr>
              <w:spacing w:line="360" w:lineRule="auto"/>
              <w:rPr>
                <w:rFonts w:ascii="宋体" w:hAnsi="宋体" w:cs="宋体"/>
                <w:sz w:val="24"/>
              </w:rPr>
            </w:pPr>
            <w:r>
              <w:rPr>
                <w:rFonts w:hint="eastAsia" w:ascii="宋体" w:hAnsi="宋体" w:cs="宋体"/>
                <w:sz w:val="24"/>
              </w:rPr>
              <w:t>（7）投标商厂家要承诺十年內对以上要求做出必须实践的保证，不得以投标商厂家人员更换等因素拒不执行。</w:t>
            </w:r>
          </w:p>
          <w:p>
            <w:pPr>
              <w:spacing w:line="360" w:lineRule="auto"/>
              <w:rPr>
                <w:rFonts w:ascii="宋体" w:hAnsi="宋体" w:cs="宋体"/>
                <w:sz w:val="24"/>
              </w:rPr>
            </w:pPr>
            <w:r>
              <w:rPr>
                <w:rFonts w:hint="eastAsia" w:ascii="宋体" w:hAnsi="宋体" w:cs="宋体"/>
                <w:sz w:val="24"/>
              </w:rPr>
              <w:t>（8）要求供货商在中国境内设有分公司，并配有专业的仪器维修工程师，在中国设有固定维修站，保证提供及时优质的售后服务。供应商承诺在中国境内存贮有足够的设备备用部件，须保证有10年的零配件供应。</w:t>
            </w:r>
          </w:p>
          <w:p>
            <w:pPr>
              <w:spacing w:line="360" w:lineRule="auto"/>
              <w:rPr>
                <w:rFonts w:ascii="宋体" w:hAnsi="宋体" w:cs="宋体"/>
                <w:b/>
                <w:sz w:val="24"/>
              </w:rPr>
            </w:pPr>
            <w:r>
              <w:rPr>
                <w:rFonts w:hint="eastAsia" w:ascii="宋体" w:hAnsi="宋体" w:cs="宋体"/>
                <w:b/>
                <w:sz w:val="24"/>
              </w:rPr>
              <w:t>5、软、硬件的升级</w:t>
            </w:r>
          </w:p>
          <w:p>
            <w:pPr>
              <w:spacing w:line="360" w:lineRule="auto"/>
              <w:rPr>
                <w:rFonts w:ascii="宋体" w:hAnsi="宋体" w:cs="宋体"/>
                <w:sz w:val="24"/>
              </w:rPr>
            </w:pPr>
            <w:r>
              <w:rPr>
                <w:rFonts w:hint="eastAsia" w:ascii="宋体" w:hAnsi="宋体" w:cs="宋体"/>
                <w:sz w:val="24"/>
              </w:rPr>
              <w:t>供方应向用户提供终身免费仪器软件升级服务；与之相关的硬件升级只收取成本。</w:t>
            </w:r>
          </w:p>
          <w:p>
            <w:pPr>
              <w:spacing w:line="360" w:lineRule="auto"/>
            </w:pPr>
            <w:r>
              <w:rPr>
                <w:rFonts w:hint="eastAsia" w:ascii="宋体" w:hAnsi="宋体" w:cs="宋体"/>
                <w:b/>
                <w:sz w:val="24"/>
              </w:rPr>
              <w:t>6、交货时间</w:t>
            </w:r>
            <w:r>
              <w:rPr>
                <w:rFonts w:hint="eastAsia" w:ascii="宋体" w:hAnsi="宋体" w:cs="宋体"/>
                <w:sz w:val="24"/>
              </w:rPr>
              <w:t>：合同生效以及收到出口许可证后三个月</w:t>
            </w:r>
          </w:p>
        </w:tc>
      </w:tr>
    </w:tbl>
    <w:p>
      <w:pPr>
        <w:spacing w:line="300" w:lineRule="exact"/>
        <w:rPr>
          <w:b/>
          <w:bCs/>
          <w:sz w:val="28"/>
        </w:rPr>
      </w:pPr>
      <w:r>
        <w:rPr>
          <w:rFonts w:hint="eastAsia" w:ascii="黑体" w:hAnsi="华文仿宋"/>
          <w:b/>
          <w:bCs/>
          <w:color w:val="0000FF"/>
          <w:szCs w:val="21"/>
        </w:rPr>
        <w:t>注：以上技术指标为参考基本指标，各投标方可根据提供的技术参数要求推荐其他性能或性价比更优的仪器参与投标。</w:t>
      </w:r>
      <w:r>
        <w:rPr>
          <w:rFonts w:hint="eastAsia" w:ascii="宋体" w:hAnsi="宋体"/>
          <w:b/>
          <w:bCs/>
          <w:color w:val="0000FF"/>
          <w:szCs w:val="21"/>
        </w:rPr>
        <w:t>▲</w:t>
      </w:r>
      <w:r>
        <w:rPr>
          <w:rFonts w:hint="eastAsia" w:ascii="黑体" w:hAnsi="华文仿宋"/>
          <w:b/>
          <w:bCs/>
          <w:color w:val="0000FF"/>
          <w:szCs w:val="21"/>
        </w:rPr>
        <w:t>项的参数为重要技术参数。</w:t>
      </w:r>
    </w:p>
    <w:p>
      <w:pPr>
        <w:spacing w:line="360" w:lineRule="auto"/>
        <w:rPr>
          <w:rFonts w:ascii="Arial" w:hAnsi="宋体" w:cs="Arial"/>
          <w:sz w:val="24"/>
          <w:szCs w:val="21"/>
        </w:rPr>
      </w:pPr>
      <w:r>
        <w:rPr>
          <w:rFonts w:hint="eastAsia"/>
          <w:b/>
          <w:bCs/>
          <w:sz w:val="28"/>
        </w:rPr>
        <w:t>二、采购要求</w:t>
      </w:r>
    </w:p>
    <w:p>
      <w:pPr>
        <w:numPr>
          <w:ilvl w:val="0"/>
          <w:numId w:val="8"/>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8"/>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8"/>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8"/>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8"/>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本次采购的报价文件需正本1份、副本5份。</w:t>
      </w:r>
    </w:p>
    <w:p>
      <w:pPr>
        <w:numPr>
          <w:ilvl w:val="0"/>
          <w:numId w:val="8"/>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非免税设备合同签订：中标供应商接到中标通知后，持中标通知书与嘉庚创新实验室资产采购管理室处签订合同。投标文件、中标供应商的投标文件及其澄清文件均作为签订技术和服务协议、合同订立的基础。</w:t>
      </w:r>
    </w:p>
    <w:p>
      <w:pPr>
        <w:numPr>
          <w:ilvl w:val="0"/>
          <w:numId w:val="8"/>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进口免税设备采购合同按嘉庚创新实验室相关规定执行，中标单位与用户签订技术协议，由嘉庚创新实验室与指定外贸代理公司签署委托代理合同。</w:t>
      </w:r>
    </w:p>
    <w:p>
      <w:pPr>
        <w:numPr>
          <w:ilvl w:val="0"/>
          <w:numId w:val="8"/>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合同签订：中标供应商接到中标通知后，持中标通知书与嘉庚创新实验室资产采购管理室处签订合同。投标文件、中标供应商的投标文件及其澄清文件均作为签订技术和服务协议、合同订立的基础。</w:t>
      </w:r>
    </w:p>
    <w:p>
      <w:pPr>
        <w:numPr>
          <w:ilvl w:val="0"/>
          <w:numId w:val="8"/>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color w:val="000000"/>
          <w:sz w:val="24"/>
        </w:rPr>
      </w:pPr>
      <w:r>
        <w:rPr>
          <w:rFonts w:hint="eastAsia"/>
          <w:color w:val="000000"/>
          <w:sz w:val="24"/>
        </w:rPr>
        <w:t>从中华人民共和国境内提供的货物：设备到达用户指定地点安装、调试验收合格后支付90%，10%质保金一年后支付。</w:t>
      </w:r>
    </w:p>
    <w:p>
      <w:pPr>
        <w:tabs>
          <w:tab w:val="left" w:pos="0"/>
          <w:tab w:val="left" w:pos="540"/>
        </w:tabs>
        <w:spacing w:line="360" w:lineRule="auto"/>
        <w:ind w:firstLine="480" w:firstLineChars="200"/>
        <w:rPr>
          <w:rFonts w:ascii="Arial" w:hAnsi="宋体" w:cs="Arial"/>
          <w:sz w:val="24"/>
          <w:szCs w:val="21"/>
          <w:highlight w:val="none"/>
        </w:rPr>
      </w:pPr>
      <w:r>
        <w:rPr>
          <w:rFonts w:hint="eastAsia"/>
          <w:sz w:val="24"/>
          <w:highlight w:val="none"/>
        </w:rPr>
        <w:t>从中华人民共和国境外提供的货物：</w:t>
      </w:r>
      <w:r>
        <w:rPr>
          <w:rFonts w:hint="eastAsia"/>
          <w:color w:val="000000"/>
          <w:sz w:val="24"/>
          <w:highlight w:val="none"/>
        </w:rPr>
        <w:t>100%不可撤销信用证，30%见单即付，70%验收合格后付。</w:t>
      </w:r>
    </w:p>
    <w:p>
      <w:pPr>
        <w:numPr>
          <w:ilvl w:val="0"/>
          <w:numId w:val="8"/>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bookmarkStart w:id="13" w:name="_GoBack"/>
      <w:bookmarkEnd w:id="13"/>
    </w:p>
    <w:p>
      <w:pPr>
        <w:pStyle w:val="20"/>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20"/>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、保修期：在采购文件上必须对保修期做出承诺。保修期至少壹年（招标参数中有明确保修年限要求的按具体要求保修）。保修期自用户验收小组验收合格交付使用之日算起。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tabs>
          <w:tab w:val="left" w:pos="540"/>
        </w:tabs>
        <w:spacing w:line="360" w:lineRule="auto"/>
        <w:rPr>
          <w:rFonts w:ascii="Arial" w:hAnsi="宋体" w:cs="Arial"/>
          <w:sz w:val="24"/>
          <w:szCs w:val="21"/>
        </w:rPr>
      </w:pPr>
    </w:p>
    <w:p>
      <w:pPr>
        <w:rPr>
          <w:b/>
          <w:bCs/>
          <w:color w:val="000000"/>
          <w:sz w:val="32"/>
          <w:szCs w:val="32"/>
        </w:rPr>
      </w:pPr>
    </w:p>
    <w:p>
      <w:pPr>
        <w:rPr>
          <w:b/>
          <w:bCs/>
          <w:color w:val="000000"/>
          <w:sz w:val="32"/>
          <w:szCs w:val="32"/>
        </w:rPr>
      </w:pP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“成交供应商”指经谈判小组审查通过，资产采购管理室公示并授予其成交合同的磋商供应商。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19"/>
        <w:widowControl w:val="0"/>
        <w:numPr>
          <w:ilvl w:val="0"/>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19"/>
        <w:widowControl w:val="0"/>
        <w:numPr>
          <w:ilvl w:val="0"/>
          <w:numId w:val="9"/>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19"/>
        <w:widowControl w:val="0"/>
        <w:numPr>
          <w:ilvl w:val="1"/>
          <w:numId w:val="9"/>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19"/>
        <w:widowControl w:val="0"/>
        <w:numPr>
          <w:ilvl w:val="1"/>
          <w:numId w:val="9"/>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10"/>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10"/>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10"/>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10"/>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10"/>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10"/>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10"/>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10"/>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10"/>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10"/>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19"/>
        <w:widowControl w:val="0"/>
        <w:numPr>
          <w:ilvl w:val="1"/>
          <w:numId w:val="9"/>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19"/>
        <w:widowControl w:val="0"/>
        <w:numPr>
          <w:ilvl w:val="1"/>
          <w:numId w:val="9"/>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19"/>
        <w:widowControl w:val="0"/>
        <w:numPr>
          <w:ilvl w:val="1"/>
          <w:numId w:val="9"/>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19"/>
        <w:widowControl w:val="0"/>
        <w:numPr>
          <w:ilvl w:val="1"/>
          <w:numId w:val="9"/>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11"/>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11"/>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11"/>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19"/>
        <w:widowControl w:val="0"/>
        <w:numPr>
          <w:ilvl w:val="1"/>
          <w:numId w:val="9"/>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19"/>
        <w:widowControl w:val="0"/>
        <w:numPr>
          <w:ilvl w:val="0"/>
          <w:numId w:val="9"/>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19"/>
        <w:widowControl w:val="0"/>
        <w:numPr>
          <w:ilvl w:val="0"/>
          <w:numId w:val="9"/>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19"/>
        <w:widowControl w:val="0"/>
        <w:numPr>
          <w:ilvl w:val="1"/>
          <w:numId w:val="9"/>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r>
        <w:rPr>
          <w:rFonts w:hint="eastAsia" w:ascii="宋体" w:eastAsia="宋体"/>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hint="eastAsia" w:ascii="宋体" w:eastAsia="宋体"/>
          <w:color w:val="000000"/>
          <w:sz w:val="24"/>
        </w:rPr>
        <w:t>．市场信誉。主要评审因素有：获得政府有关部门奖励、政府采购纪律和交货期等。</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19"/>
        <w:widowControl w:val="0"/>
        <w:numPr>
          <w:ilvl w:val="0"/>
          <w:numId w:val="9"/>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19"/>
        <w:widowControl w:val="0"/>
        <w:numPr>
          <w:ilvl w:val="0"/>
          <w:numId w:val="9"/>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19"/>
        <w:widowControl w:val="0"/>
        <w:numPr>
          <w:ilvl w:val="0"/>
          <w:numId w:val="9"/>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19"/>
        <w:widowControl w:val="0"/>
        <w:numPr>
          <w:ilvl w:val="1"/>
          <w:numId w:val="9"/>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19"/>
        <w:widowControl w:val="0"/>
        <w:numPr>
          <w:ilvl w:val="0"/>
          <w:numId w:val="9"/>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19"/>
        <w:widowControl w:val="0"/>
        <w:numPr>
          <w:ilvl w:val="1"/>
          <w:numId w:val="9"/>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12"/>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12"/>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19"/>
        <w:widowControl w:val="0"/>
        <w:numPr>
          <w:ilvl w:val="1"/>
          <w:numId w:val="9"/>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19"/>
        <w:widowControl w:val="0"/>
        <w:numPr>
          <w:ilvl w:val="1"/>
          <w:numId w:val="9"/>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19"/>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ind w:firstLine="2570" w:firstLineChars="8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报价文件分正本壹份和副本伍份，在每一份报价文件要明确注明“正本”或“副本”字样，若正本和副本有差异，以正本为准。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numPr>
          <w:ilvl w:val="0"/>
          <w:numId w:val="13"/>
        </w:numPr>
        <w:spacing w:line="360" w:lineRule="auto"/>
        <w:rPr>
          <w:b/>
          <w:bCs/>
          <w:color w:val="000000"/>
          <w:sz w:val="32"/>
          <w:szCs w:val="32"/>
        </w:rPr>
      </w:pPr>
      <w:r>
        <w:rPr>
          <w:b/>
          <w:bCs/>
          <w:color w:val="000000"/>
          <w:sz w:val="32"/>
          <w:szCs w:val="32"/>
        </w:rPr>
        <w:br w:type="page"/>
      </w:r>
      <w:r>
        <w:rPr>
          <w:rFonts w:hint="eastAsia"/>
          <w:b/>
          <w:bCs/>
          <w:color w:val="000000"/>
          <w:sz w:val="32"/>
          <w:szCs w:val="32"/>
        </w:rPr>
        <w:t>谈判文件格式</w:t>
      </w:r>
    </w:p>
    <w:p>
      <w:pPr>
        <w:spacing w:line="360" w:lineRule="auto"/>
        <w:ind w:firstLine="3292" w:firstLineChars="1372"/>
        <w:rPr>
          <w:rFonts w:ascii="宋体"/>
          <w:sz w:val="24"/>
        </w:rPr>
      </w:pPr>
      <w:r>
        <w:rPr>
          <w:rFonts w:hint="eastAsia" w:ascii="宋体" w:hAnsi="宋体"/>
          <w:sz w:val="24"/>
        </w:rPr>
        <w:t>格式</w:t>
      </w:r>
      <w:r>
        <w:rPr>
          <w:rFonts w:ascii="宋体" w:hAnsi="宋体"/>
          <w:sz w:val="24"/>
        </w:rPr>
        <w:t xml:space="preserve">1     </w:t>
      </w:r>
      <w:r>
        <w:rPr>
          <w:rFonts w:hint="eastAsia" w:ascii="宋体" w:hAnsi="宋体"/>
          <w:sz w:val="24"/>
        </w:rPr>
        <w:t>报价书</w:t>
      </w:r>
    </w:p>
    <w:p>
      <w:pPr>
        <w:spacing w:line="360" w:lineRule="auto"/>
        <w:rPr>
          <w:rFonts w:ascii="宋体"/>
          <w:sz w:val="24"/>
          <w:u w:val="single"/>
        </w:rPr>
      </w:pPr>
      <w:r>
        <w:rPr>
          <w:rFonts w:hint="eastAsia" w:ascii="宋体" w:hAnsi="宋体"/>
          <w:sz w:val="24"/>
        </w:rPr>
        <w:t>致</w:t>
      </w:r>
      <w:r>
        <w:rPr>
          <w:rFonts w:hint="eastAsia" w:ascii="宋体" w:hAnsi="宋体"/>
          <w:sz w:val="24"/>
          <w:u w:val="single"/>
        </w:rPr>
        <w:t>嘉庚创新实验室资产采购管理室</w:t>
      </w:r>
    </w:p>
    <w:p>
      <w:pPr>
        <w:spacing w:line="360" w:lineRule="auto"/>
        <w:ind w:firstLine="624" w:firstLineChars="260"/>
        <w:rPr>
          <w:rFonts w:ascii="宋体"/>
          <w:sz w:val="24"/>
        </w:rPr>
      </w:pPr>
      <w:r>
        <w:rPr>
          <w:rFonts w:hint="eastAsia" w:ascii="宋体" w:hAnsi="宋体"/>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hint="eastAsia" w:ascii="宋体" w:hAnsi="宋体"/>
          <w:sz w:val="24"/>
        </w:rPr>
        <w:t>份和副本</w:t>
      </w:r>
      <w:r>
        <w:rPr>
          <w:rFonts w:ascii="宋体" w:hAnsi="宋体"/>
          <w:sz w:val="24"/>
        </w:rPr>
        <w:t>5</w:t>
      </w:r>
      <w:r>
        <w:rPr>
          <w:rFonts w:hint="eastAsia" w:ascii="宋体" w:hAnsi="宋体"/>
          <w:sz w:val="24"/>
        </w:rPr>
        <w:t>份。</w:t>
      </w:r>
    </w:p>
    <w:p>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hint="eastAsia" w:ascii="宋体" w:hAnsi="宋体"/>
          <w:sz w:val="24"/>
        </w:rPr>
        <w:t>⑴</w:t>
      </w:r>
      <w:r>
        <w:rPr>
          <w:rFonts w:ascii="宋体" w:hAnsi="宋体"/>
          <w:sz w:val="24"/>
        </w:rPr>
        <w:fldChar w:fldCharType="end"/>
      </w:r>
      <w:r>
        <w:rPr>
          <w:rFonts w:hint="eastAsia" w:ascii="宋体" w:hAnsi="宋体"/>
          <w:sz w:val="24"/>
        </w:rPr>
        <w:t>报价书、报价一览表、系统配置清单及报价价格一览表。</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hint="eastAsia" w:ascii="宋体" w:hAnsi="宋体"/>
          <w:sz w:val="24"/>
        </w:rPr>
        <w:t>⑵</w:t>
      </w:r>
      <w:r>
        <w:rPr>
          <w:rFonts w:ascii="宋体" w:hAnsi="宋体"/>
          <w:sz w:val="24"/>
        </w:rPr>
        <w:fldChar w:fldCharType="end"/>
      </w:r>
      <w:r>
        <w:rPr>
          <w:rFonts w:hint="eastAsia" w:ascii="宋体" w:hAnsi="宋体"/>
          <w:sz w:val="24"/>
        </w:rPr>
        <w:t>资格证明文件</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hint="eastAsia" w:ascii="宋体" w:hAnsi="宋体"/>
          <w:sz w:val="24"/>
        </w:rPr>
        <w:t>⑶</w:t>
      </w:r>
      <w:r>
        <w:rPr>
          <w:rFonts w:ascii="宋体" w:hAnsi="宋体"/>
          <w:sz w:val="24"/>
        </w:rPr>
        <w:fldChar w:fldCharType="end"/>
      </w:r>
      <w:r>
        <w:rPr>
          <w:rFonts w:hint="eastAsia" w:ascii="宋体" w:hAnsi="宋体"/>
          <w:sz w:val="24"/>
        </w:rPr>
        <w:t>按投标人须知要求提供的全部文件</w:t>
      </w:r>
    </w:p>
    <w:p>
      <w:pPr>
        <w:spacing w:line="360" w:lineRule="auto"/>
        <w:rPr>
          <w:rFonts w:ascii="宋体"/>
          <w:sz w:val="24"/>
        </w:rPr>
      </w:pPr>
      <w:r>
        <w:rPr>
          <w:rFonts w:hint="eastAsia" w:ascii="宋体" w:hAnsi="宋体"/>
          <w:sz w:val="24"/>
        </w:rPr>
        <w:t>据此函，投标人同意遵守如下条款：</w:t>
      </w:r>
    </w:p>
    <w:p>
      <w:pPr>
        <w:spacing w:line="360" w:lineRule="auto"/>
        <w:rPr>
          <w:rFonts w:ascii="宋体"/>
          <w:sz w:val="24"/>
        </w:rPr>
      </w:pPr>
      <w:r>
        <w:rPr>
          <w:rFonts w:ascii="宋体" w:hAnsi="宋体"/>
          <w:sz w:val="24"/>
        </w:rPr>
        <w:t>1</w:t>
      </w:r>
      <w:r>
        <w:rPr>
          <w:rFonts w:hint="eastAsia" w:ascii="宋体" w:hAnsi="宋体"/>
          <w:sz w:val="24"/>
        </w:rPr>
        <w:t>、投标人将按采购文件规定履行合同责任和义务。</w:t>
      </w:r>
    </w:p>
    <w:p>
      <w:pPr>
        <w:spacing w:line="360" w:lineRule="auto"/>
        <w:rPr>
          <w:rFonts w:ascii="宋体"/>
          <w:sz w:val="24"/>
        </w:rPr>
      </w:pPr>
      <w:r>
        <w:rPr>
          <w:rFonts w:ascii="宋体" w:hAnsi="宋体"/>
          <w:sz w:val="24"/>
        </w:rPr>
        <w:t>2</w:t>
      </w:r>
      <w:r>
        <w:rPr>
          <w:rFonts w:hint="eastAsia" w:ascii="宋体" w:hAnsi="宋体"/>
          <w:sz w:val="24"/>
        </w:rPr>
        <w:t>、投标人已详细审查全部采购文件，包括修改文件（如有的话）以及全部参考资料和相关附件。我们完全理解并同意放弃对这方面有不明及误解的权利。</w:t>
      </w:r>
    </w:p>
    <w:p>
      <w:pPr>
        <w:spacing w:line="360" w:lineRule="auto"/>
        <w:rPr>
          <w:rFonts w:ascii="宋体"/>
          <w:sz w:val="24"/>
        </w:rPr>
      </w:pPr>
      <w:r>
        <w:rPr>
          <w:rFonts w:ascii="宋体" w:hAnsi="宋体"/>
          <w:sz w:val="24"/>
        </w:rPr>
        <w:t>3</w:t>
      </w:r>
      <w:r>
        <w:rPr>
          <w:rFonts w:hint="eastAsia" w:ascii="宋体" w:hAnsi="宋体"/>
          <w:sz w:val="24"/>
        </w:rPr>
        <w:t>、投标自开标之日起有效期为</w:t>
      </w:r>
      <w:r>
        <w:rPr>
          <w:rFonts w:ascii="宋体" w:hAnsi="宋体"/>
          <w:sz w:val="24"/>
        </w:rPr>
        <w:t>90</w:t>
      </w:r>
      <w:r>
        <w:rPr>
          <w:rFonts w:hint="eastAsia" w:ascii="宋体" w:hAnsi="宋体"/>
          <w:sz w:val="24"/>
        </w:rPr>
        <w:t>个日历日。</w:t>
      </w:r>
    </w:p>
    <w:p>
      <w:pPr>
        <w:spacing w:line="360" w:lineRule="auto"/>
        <w:rPr>
          <w:rFonts w:ascii="宋体"/>
          <w:sz w:val="24"/>
        </w:rPr>
      </w:pPr>
      <w:r>
        <w:rPr>
          <w:rFonts w:ascii="宋体" w:hAnsi="宋体"/>
          <w:sz w:val="24"/>
        </w:rPr>
        <w:t>4</w:t>
      </w:r>
      <w:r>
        <w:rPr>
          <w:rFonts w:hint="eastAsia" w:ascii="宋体" w:hAnsi="宋体"/>
          <w:sz w:val="24"/>
        </w:rPr>
        <w:t>、投标人同意提供按照招标人可能要求的与投标有关的一切数据或资料，完全理解招标人不一定要接受最低价的投标或收到的任何投标。</w:t>
      </w:r>
    </w:p>
    <w:p>
      <w:pPr>
        <w:spacing w:line="360" w:lineRule="auto"/>
        <w:rPr>
          <w:rFonts w:ascii="宋体"/>
          <w:sz w:val="24"/>
        </w:rPr>
      </w:pPr>
      <w:r>
        <w:rPr>
          <w:rFonts w:ascii="宋体" w:hAnsi="宋体"/>
          <w:sz w:val="24"/>
        </w:rPr>
        <w:t>5</w:t>
      </w:r>
      <w:r>
        <w:rPr>
          <w:rFonts w:hint="eastAsia" w:ascii="宋体" w:hAnsi="宋体"/>
          <w:sz w:val="24"/>
        </w:rPr>
        <w:t>、与采购有关的一切正式往来通讯，请寄：</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3120"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3120;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DSCDr5xgEAAF4DAAAOAAAAZHJzL2Uyb0RvYy54bWytU82O&#10;EzEMviPxDlHudNquimDU6R66Wi4LVNrlAdwkMxORxFGSdtqX4AWQuMGJI3feZpfHwEl/gOWGmIM1&#10;ju3P/j4n88udNWyrQtToGj4ZjTlTTqDUrmv4u7vrZy84iwmcBINONXyvIr9cPH0yH3ytptijkSow&#10;AnGxHnzD+5R8XVVR9MpCHKFXjoItBguJ3NBVMsBA6NZU0/H4eTVgkD6gUDHS6dUhyBcFv22VSG/b&#10;NqrETMNptlRsKHadbbWYQ90F8L0WxzHgH6awoB01PUNdQQK2CfovKKtFwIhtGgm0FbatFqpwIDaT&#10;8SM2tz14VbiQONGfZYr/D1a82a4C05J2R/I4sLSjh4/f7j98/vH9E9mHr18YRUimwceaspduFTJR&#10;sXO3/gbF+8gcLntwnSrj3u09QUxyRfVHSXaip2br4TVKyoFNwqLZrg02Q5IabFdWsz+vRu0SE3Q4&#10;mV1czKYzzsQpVkF9KvQhplcKLcs/DTfaZdWghu1NTHkQqE8p+djhtTambN44NjT8ZUbOkYhGyxws&#10;TujWSxPYFvLdKV9h9Sgt4MbJQxPjjqQzz4Nia5T7VTiJQUss0xwvXL4lv/ul+tez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Tg8dtcAAAAJAQAADwAAAAAAAAABACAAAAAiAAAAZHJzL2Rvd25y&#10;ZXYueG1sUEsBAhQAFAAAAAgAh07iQNIIOvnGAQAAXgMAAA4AAAAAAAAAAQAgAAAAJgEAAGRycy9l&#10;Mm9Eb2MueG1sUEsFBgAAAAAGAAYAWQEAAF4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54144"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54144;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FOCB8UBAABcAwAADgAAAGRycy9lMm9Eb2MueG1srVPNjhMx&#10;DL4j8Q5R7nTarorYUad76Gq5LFBplwdwk8xMRBJHTtppX4IXQOIGJ47ceRuWxyBJf4DlhpiDNY7t&#10;z/4+J/OrnTVsqyhodA2fjMacKSdQatc1/O39zbMXnIUIToJBpxq+V4FfLZ4+mQ++VlPs0UhFLIG4&#10;UA++4X2Mvq6qIHplIYzQK5eCLZKFmFzqKkkwJHRrqul4/LwakKQnFCqEdHp9CPJFwW9bJeKbtg0q&#10;MtPwNFsslopdZ1st5lB3BL7X4jgG/MMUFrRLTc9Q1xCBbUj/BWW1IAzYxpFAW2HbaqEKh8RmMn7E&#10;5q4HrwqXJE7wZ5nC/4MVr7crYlo2/JIzBzat6OHD1+/vP/349jHZhy+f2WUWafChTrlLt6JMU+zc&#10;nb9F8S4wh8seXKfKsPd7nxAmuaL6oyQ7wadW6+EVypQDm4hFsV1LNkMmLdiuLGZ/XozaRSbS4WR2&#10;cTGbzjgTp1gF9anQU4gvFVqWfxputMuaQQ3b2xDzIFCfUvKxwxttTNm7cWxIxDNyjgQ0WuZgcahb&#10;Lw2xLeSbU77C6lEa4cbJQxPjjqQzz4Nia5T7FZ3ESCss0xyvW74jv/ul+tejWP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6m4NtUAAAAJAQAADwAAAAAAAAABACAAAAAiAAAAZHJzL2Rvd25yZXYu&#10;eG1sUEsBAhQAFAAAAAgAh07iQPhTggfFAQAAXAMAAA4AAAAAAAAAAQAgAAAAJAEAAGRycy9lMm9E&#10;b2MueG1sUEsFBgAAAAAGAAYAWQEAAFsFAAAAAA==&#10;">
                <v:fill on="f" focussize="0,0"/>
                <v:stroke color="#000000" joinstyle="round"/>
                <v:imagedata o:title=""/>
                <o:lock v:ext="edit" aspectratio="f"/>
              </v:line>
            </w:pict>
          </mc:Fallback>
        </mc:AlternateContent>
      </w:r>
      <w:r>
        <w:rPr>
          <w:rFonts w:hint="eastAsia" w:ascii="宋体" w:hAnsi="宋体"/>
          <w:sz w:val="24"/>
        </w:rPr>
        <w:t>地址：邮编：</w:t>
      </w:r>
    </w:p>
    <w:p>
      <w:pPr>
        <w:spacing w:line="360" w:lineRule="auto"/>
        <w:rPr>
          <w:rFonts w:ascii="宋体"/>
          <w:sz w:val="24"/>
        </w:rPr>
      </w:pPr>
      <w:r>
        <w:rPr>
          <w:sz w:val="24"/>
        </w:rPr>
        <mc:AlternateContent>
          <mc:Choice Requires="wps">
            <w:drawing>
              <wp:anchor distT="0" distB="0" distL="114300" distR="114300" simplePos="0" relativeHeight="251655168"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55168;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IsorNLFAQAAXAMAAA4AAABkcnMvZTJvRG9jLnhtbK1TzY4T&#10;MQy+I/EOUe502q6KllGne+hquSxQaZcHcJPMTEQSR07aaV+CF0DiBieO3HkblscgSX+A5YaYgzWO&#10;7c/+Pifzq501bKsoaHQNn4zGnCknUGrXNfzt/c2zS85CBCfBoFMN36vArxZPn8wHX6sp9mikIpZA&#10;XKgH3/A+Rl9XVRC9shBG6JVLwRbJQkwudZUkGBK6NdV0PH5eDUjSEwoVQjq9PgT5ouC3rRLxTdsG&#10;FZlpeJotFkvFrrOtFnOoOwLfa3EcA/5hCgvapaZnqGuIwDak/4KyWhAGbONIoK2wbbVQhUNiMxk/&#10;YnPXg1eFSxIn+LNM4f/BitfbFTEtG54W5cCmFT18+Pr9/acf3z4m+/DlM7vMIg0+1Cl36VaUaYqd&#10;u/O3KN4F5nDZg+tUGfZ+7xPCJFdUf5RkJ/jUaj28QplyYBOxKLZryWbIpAXblcXsz4tRu8hEOpzM&#10;Li5m0xln4hSroD4VegrxpULL8k/DjXZZM6hhextiHgTqU0o+dnijjSl7N44NDX+RkXMkoNEyB4tD&#10;3XppiG0h35zyFVaP0gg3Th6aGHcknXkeFFuj3K/oJEZaYZnmeN3yHfndL9W/HsX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28sLTWAAAACQEAAA8AAAAAAAAAAQAgAAAAIgAAAGRycy9kb3ducmV2&#10;LnhtbFBLAQIUABQAAAAIAIdO4kCLKKzSxQEAAFwDAAAOAAAAAAAAAAEAIAAAACUBAABkcnMvZTJv&#10;RG9jLnhtbFBLBQYAAAAABgAGAFkBAABc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56192"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56192;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MyGMovGAQAAXAMAAA4AAABkcnMvZTJvRG9jLnhtbK1TzW4T&#10;MRC+I/EOlu/ESapQusqmh1TlUiBS2weY2N5dC9tj2U528xK8ABI3OHHk3rehPAa28wOUG2IPox3P&#10;zDfzfWPPLwejyVb6oNDWdDIaUyItR6FsW9P7u+sXrygJEawAjVbWdCcDvVw8fzbvXSWn2KEW0pME&#10;YkPVu5p2MbqKscA7aSCM0Embgg16AzG5vmXCQ5/QjWbT8fgl69EL55HLENLp1T5IFwW/aSSP75om&#10;yEh0TdNssVhf7DpbtphD1XpwneKHMeAfpjCgbGp6grqCCGTj1V9QRnGPAZs44mgYNo3isnBIbCbj&#10;J2xuO3CycEniBHeSKfw/WP52u/JEiZqeU2LBpBU9fvz2/cPnHw+fkn38+oWcZ5F6F6qUu7Qrn2ny&#10;wd66G+TvA7G47MC2sgx7t3MJYZIr2B8l2QkutVr3b1CkHNhELIoNjTcZMmlBhrKY3WkxcoiEp8PJ&#10;7OxsNp1Rwo8xBtWx0PkQX0s0JP/UVCubNYMKtjch5kGgOqbkY4vXSuuyd21JX9OLjJwjAbUSOVgc&#10;366X2pMt5JtTvsLqSZrHjRX7JtoeSGeee8XWKHYrfxQjrbBMc7hu+Y787pfqX49i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8NEWK1gAAAAkBAAAPAAAAAAAAAAEAIAAAACIAAABkcnMvZG93bnJl&#10;di54bWxQSwECFAAUAAAACACHTuJAzIYyi8YBAABcAwAADgAAAAAAAAABACAAAAAlAQAAZHJzL2Uy&#10;b0RvYy54bWxQSwUGAAAAAAYABgBZAQAAXQUAAAAA&#10;">
                <v:fill on="f" focussize="0,0"/>
                <v:stroke color="#000000" joinstyle="round"/>
                <v:imagedata o:title=""/>
                <o:lock v:ext="edit" aspectratio="f"/>
              </v:line>
            </w:pict>
          </mc:Fallback>
        </mc:AlternateContent>
      </w:r>
      <w:r>
        <w:rPr>
          <w:rFonts w:hint="eastAsia" w:ascii="宋体" w:hAnsi="宋体"/>
          <w:sz w:val="24"/>
        </w:rPr>
        <w:t>电话：传真：</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7216"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57216;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rPJwLdQBAABpAwAADgAAAGRycy9lMm9Eb2MueG1srVPB&#10;bhMxEL0j8Q+W72R3UyWkq2x6SFUuBSK15e7Y3l0L22PZTjb5CX4AiRucOPbO31A+g7ET0gI3xB5G&#10;O56Z53lvxvOLndFkK31QYBtajUpKpOUglO0aend79WJGSYjMCqbByobuZaAXi+fP5oOr5Rh60EJ6&#10;giA21INraB+jq4si8F4aFkbgpMVgC96wiK7vCuHZgOhGF+OynBYDeOE8cBkCnl4egnSR8dtW8vi2&#10;bYOMRDcUe4vZ+mzXyRaLOas7z1yv+LEN9g9dGKYsXnqCumSRkY1Xf0EZxT0EaOOIgymgbRWXmQOy&#10;qco/2Nz0zMnMBcUJ7iRT+H+w/M125YkSDZ1SYpnBET18vP/+4fOPb5/QPnz9QqZJpMGFGnOXduUT&#10;Tb6zN+4a+PtALCx7ZjuZm73dO0SoUkXxW0lygsOr1sNrEJjDNhGyYrvWG9Jq5d6lwgSOqpBdHtH+&#10;NCK5i4Tj4VlVTl7OJpRwjJ3NqjzBgtUJJdU6H+IrCYakn4ZqZZOArGbb6xBTV48p6djCldI6L4G2&#10;ZGjo+WQ8yQUBtBIpmNKC79ZL7cmWpTXKX6aIkadpHjZWHC7R9qhAIn2Qbw1iv/K/lMF55m6Ou5cW&#10;5qmfqx9fy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5kdodgAAAAJAQAADwAAAAAAAAABACAA&#10;AAAiAAAAZHJzL2Rvd25yZXYueG1sUEsBAhQAFAAAAAgAh07iQKzycC3UAQAAaQMAAA4AAAAAAAAA&#10;AQAgAAAAJwEAAGRycy9lMm9Eb2MueG1sUEsFBgAAAAAGAAYAWQEAAG0FAAAAAA==&#10;">
                <v:fill on="f" focussize="0,0"/>
                <v:stroke color="#000000" joinstyle="round"/>
                <v:imagedata o:title=""/>
                <o:lock v:ext="edit" aspectratio="f"/>
              </v:line>
            </w:pict>
          </mc:Fallback>
        </mc:AlternateContent>
      </w:r>
      <w:r>
        <w:rPr>
          <w:rFonts w:hint="eastAsia" w:ascii="宋体" w:hAnsi="宋体"/>
          <w:sz w:val="24"/>
        </w:rPr>
        <w:t>投标代表姓名，职务</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58240;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YjS1s1AEAAGkDAAAOAAAAZHJzL2Uyb0RvYy54bWytU81u&#10;EzEQviPxDpbvZHdTLYRVNj2kKpcCkVp6d/yza+H1WLaTTV6CF0DiBieO3HkbymN07IS0wA2Rwyj2&#10;zHz+vm9m5+e7wZCt9EGDbWk1KSmRloPQtmvpu5vLZzNKQmRWMANWtnQvAz1fPH0yH10jp9CDEdIT&#10;BLGhGV1L+xhdUxSB93JgYQJOWkwq8AOLePRdITwbEX0wxbQsnxcjeOE8cBkC3l4cknSR8ZWSPL5V&#10;KshITEuRW8zR57hOsVjMWdN55nrNjzTYP7AYmLb46AnqgkVGNl7/BTVo7iGAihMOQwFKaS6zBlRT&#10;lX+oue6Zk1kLmhPcyabw/2D5m+3KEy1aWlNi2YAjuvv47ceHzz+/f8J49/ULqZNJowsN1i7tyieZ&#10;fGev3RXw94FYWPbMdjKTvdk7RKhSR/FbSzoEh0+tx9cgsIZtImTHdsoPRBntblNjAkdXyC6PaH8a&#10;kdxFwvHyrCrrFzPkyjF3NqvyBAvWJJTU63yIryQMJP1pqdE2Gcgatr0KMbF6KEnXFi61MXkJjCVj&#10;S1/W0zo3BDBapGQqC75bL40nW5bWKP+yRMw8LvOwseLwiLFHB5Log31rEPuV/+UMzjOzOe5eWpjH&#10;59z98IUs7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yhd31wAAAAkBAAAPAAAAAAAAAAEAIAAA&#10;ACIAAABkcnMvZG93bnJldi54bWxQSwECFAAUAAAACACHTuJAGI0tbNQBAABpAwAADgAAAAAAAAAB&#10;ACAAAAAmAQAAZHJzL2Uyb0RvYy54bWxQSwUGAAAAAAYABgBZAQAAbAUAAAAA&#10;">
                <v:fill on="f" focussize="0,0"/>
                <v:stroke color="#000000" joinstyle="round"/>
                <v:imagedata o:title=""/>
                <o:lock v:ext="edit" aspectratio="f"/>
              </v:line>
            </w:pict>
          </mc:Fallback>
        </mc:AlternateContent>
      </w:r>
      <w:r>
        <w:rPr>
          <w:rFonts w:hint="eastAsia" w:ascii="宋体" w:hAnsi="宋体"/>
          <w:sz w:val="24"/>
        </w:rPr>
        <w:t>投标人全称（加盖公章）</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58240;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O+wgXrGAQAAWwMAAA4AAABkcnMvZTJvRG9jLnhtbK1TzW4T&#10;MRC+I/EOlu/ESZpCWWXTQ6pyKRCp5QEmtnfXwvZYtpPdvAQvgMQNThy58zYtj4Ht/ADlhtjDaMcz&#10;881839jzy8FospU+KLQ1nYzGlEjLUSjb1vTd3fWzC0pCBCtAo5U13clALxdPn8x7V8kpdqiF9CSB&#10;2FD1rqZdjK5iLPBOGggjdNKmYIPeQEyub5nw0Cd0o9l0PH7OevTCeeQyhHR6tQ/SRcFvGsnj26YJ&#10;MhJd0zRbLNYXu86WLeZQtR5cp/hhDPiHKQwom5qeoK4gAtl49ReUUdxjwCaOOBqGTaO4LBwSm8n4&#10;EZvbDpwsXJI4wZ1kCv8Plr/ZrjxRoqYzSiyYtKKHj9/uP3z+8f1Tsg9fv5BZFql3oUq5S7vymSYf&#10;7K27Qf4+EIvLDmwry7B3O5cQJrmC/VGSneBSq3X/GkXKgU3EotjQeJMhkxZkKIvZnRYjh0h4Onxx&#10;djabnlPCjyEG1bHO+RBfSTQk/9RUK5slgwq2NyHmOaA6puRji9dK67J2bUlf05fnCTlHAmolcrA4&#10;vl0vtSdbyBenfIXUozSPGyv2TbQ9cM4094KtUexW/qhF2mCZ5nDb8hX53S/Vv97E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4dtNV1gAAAAkBAAAPAAAAAAAAAAEAIAAAACIAAABkcnMvZG93bnJl&#10;di54bWxQSwECFAAUAAAACACHTuJA77CBesYBAABbAwAADgAAAAAAAAABACAAAAAlAQAAZHJzL2Uy&#10;b0RvYy54bWxQSwUGAAAAAAYABgBZAQAAXQ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59264;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EBTVUvGAQAAWwMAAA4AAABkcnMvZTJvRG9jLnhtbK1TS24U&#10;MRDdI3EHy3um50P4tKYni4nCJsBISQ5Q40+3he2ybM90zyW4ABI7WLHMntsQjhHb8wHCDtGLUper&#10;6lW9V/b8fDCabIUPCm1DJ6MxJcIy5Mq2Db29uXz2ipIQwXLQaEVDdyLQ88XTJ/Pe1WKKHWouPEkg&#10;NtS9a2gXo6urKrBOGAgjdMKmoERvICbXtxX30Cd0o6vpePyi6tFz55GJENLpxT5IFwVfSsHieymD&#10;iEQ3NM0Wi/XFrrOtFnOoWw+uU+wwBvzDFAaUTU1PUBcQgWy8+gvKKOYxoIwjhqZCKRUThUNiMxk/&#10;YnPdgROFSxInuJNM4f/BsnfblSeKN3RGiQWTVnT/6e7Hxy8/v39O9v7bVzLLIvUu1Cl3aVc+02SD&#10;vXZXyD4EYnHZgW1FGfZm5xLCJFdUf5RkJ7jUat2/RZ5yYBOxKDZIbzJk0oIMZTG702LEEAlLhy9n&#10;s+fTM0rYMVRBfaxzPsQ3Ag3JPw3VymbJoIbtVYh5DqiPKfnY4qXSuqxdW9I39PVZQs6RgFrxHCyO&#10;b9dL7ckW8sUpXyH1KM3jxvJ9E20PnDPNvWBr5LuVP2qRNlimOdy2fEV+90v1rzexe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L2u0e1gAAAAkBAAAPAAAAAAAAAAEAIAAAACIAAABkcnMvZG93bnJl&#10;di54bWxQSwECFAAUAAAACACHTuJAQFNVS8YBAABbAwAADgAAAAAAAAABACAAAAAlAQAAZHJzL2Uy&#10;b0RvYy54bWxQSwUGAAAAAAYABgBZAQAAXQ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0288;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BixG8FxgEAAFsDAAAOAAAAZHJzL2Uyb0RvYy54bWytU0uO&#10;EzEQ3SNxB8t70kkPw6eVziwyGjYDRJrhABV/ui1sl2U76c4luAASO1ixnD23YTgGtvMBhh2iF6Uu&#10;V9Wreq/s+cVoNNkKHxTals4mU0qEZciV7Vr67vbqyQtKQgTLQaMVLd2JQC8Wjx/NB9eIGnvUXHiS&#10;QGxoBtfSPkbXVFVgvTAQJuiETUGJ3kBMru8q7mFI6EZX9XT6rBrQc+eRiRDS6eU+SBcFX0rB4lsp&#10;g4hEtzTNFov1xa6zrRZzaDoPrlfsMAb8wxQGlE1NT1CXEIFsvPoLyijmMaCME4amQikVE4VDYjOb&#10;PmBz04MThUsSJ7iTTOH/wbI325Unire0psSCSSu6/3j3/cPnH98+JXv/9Qups0iDC03KXdqVzzTZ&#10;aG/cNbL3gVhc9mA7UYa93bmEMMsV1R8l2QkutVoPr5GnHNhELIqN0psMmbQgY1nM7rQYMUbC0uHz&#10;s7On9Tkl7BiqoDnWOR/iK4GG5J+WamWzZNDA9jrEPAc0x5R8bPFKaV3Wri0ZWvryPCHnSECteA4W&#10;x3frpfZkC/nilK+QepDmcWP5vom2B86Z5l6wNfLdyh+1SBss0xxuW74iv/ul+teb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M830dcAAAAJAQAADwAAAAAAAAABACAAAAAiAAAAZHJzL2Rvd25y&#10;ZXYueG1sUEsBAhQAFAAAAAgAh07iQGLEbwXGAQAAWwMAAA4AAAAAAAAAAQAgAAAAJgEAAGRycy9l&#10;Mm9Eb2MueG1sUEsFBgAAAAAGAAYAWQEAAF4FAAAAAA==&#10;">
                <v:fill on="f" focussize="0,0"/>
                <v:stroke color="#000000" joinstyle="round"/>
                <v:imagedata o:title=""/>
                <o:lock v:ext="edit" aspectratio="f"/>
              </v:line>
            </w:pict>
          </mc:Fallback>
        </mc:AlternateContent>
      </w:r>
      <w:r>
        <w:rPr>
          <w:rFonts w:hint="eastAsia" w:ascii="宋体" w:hAnsi="宋体"/>
          <w:sz w:val="24"/>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24"/>
        </w:rPr>
        <w:t xml:space="preserve">  格式2    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1"/>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rPr>
            </w:pPr>
            <w:r>
              <w:rPr>
                <w:rFonts w:hint="eastAsia" w:ascii="宋体" w:hAnsi="宋体"/>
              </w:rPr>
              <w:t>合同包</w:t>
            </w:r>
          </w:p>
        </w:tc>
        <w:tc>
          <w:tcPr>
            <w:tcW w:w="1412" w:type="dxa"/>
            <w:vAlign w:val="center"/>
          </w:tcPr>
          <w:p>
            <w:pPr>
              <w:tabs>
                <w:tab w:val="left" w:pos="3570"/>
              </w:tabs>
              <w:spacing w:line="360" w:lineRule="auto"/>
              <w:ind w:right="-21" w:rightChars="-10"/>
              <w:jc w:val="center"/>
              <w:rPr>
                <w:rFonts w:ascii="宋体"/>
              </w:rPr>
            </w:pPr>
            <w:r>
              <w:rPr>
                <w:rFonts w:hint="eastAsia" w:ascii="宋体" w:hAnsi="宋体"/>
              </w:rPr>
              <w:t>货物名称</w:t>
            </w:r>
          </w:p>
        </w:tc>
        <w:tc>
          <w:tcPr>
            <w:tcW w:w="2266" w:type="dxa"/>
            <w:vAlign w:val="center"/>
          </w:tcPr>
          <w:p>
            <w:pPr>
              <w:tabs>
                <w:tab w:val="left" w:pos="3570"/>
              </w:tabs>
              <w:spacing w:line="360" w:lineRule="auto"/>
              <w:ind w:right="-21" w:rightChars="-10"/>
              <w:jc w:val="center"/>
              <w:rPr>
                <w:rFonts w:ascii="宋体"/>
              </w:rPr>
            </w:pPr>
            <w:r>
              <w:rPr>
                <w:rFonts w:hint="eastAsia" w:ascii="宋体" w:hAnsi="宋体"/>
              </w:rPr>
              <w:t>型号规格</w:t>
            </w:r>
          </w:p>
          <w:p>
            <w:pPr>
              <w:tabs>
                <w:tab w:val="left" w:pos="3570"/>
              </w:tabs>
              <w:spacing w:line="360" w:lineRule="auto"/>
              <w:ind w:right="-21" w:rightChars="-10"/>
              <w:jc w:val="center"/>
              <w:rPr>
                <w:rFonts w:ascii="宋体"/>
              </w:rPr>
            </w:pPr>
            <w:r>
              <w:rPr>
                <w:rFonts w:hint="eastAsia" w:ascii="宋体" w:hAnsi="宋体"/>
              </w:rPr>
              <w:t>制造商</w:t>
            </w:r>
          </w:p>
        </w:tc>
        <w:tc>
          <w:tcPr>
            <w:tcW w:w="1027" w:type="dxa"/>
            <w:vAlign w:val="center"/>
          </w:tcPr>
          <w:p>
            <w:pPr>
              <w:tabs>
                <w:tab w:val="left" w:pos="3570"/>
              </w:tabs>
              <w:spacing w:line="360" w:lineRule="auto"/>
              <w:ind w:right="-21" w:rightChars="-10"/>
              <w:jc w:val="center"/>
              <w:rPr>
                <w:rFonts w:ascii="宋体"/>
              </w:rPr>
            </w:pPr>
            <w:r>
              <w:rPr>
                <w:rFonts w:hint="eastAsia" w:ascii="宋体" w:hAnsi="宋体"/>
              </w:rPr>
              <w:t>数量</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单价</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u w:val="single"/>
              </w:rPr>
            </w:pPr>
            <w:r>
              <w:rPr>
                <w:rFonts w:hint="eastAsia" w:ascii="宋体" w:hAnsi="宋体"/>
              </w:rPr>
              <w:t>备注：以上报价包含增值税</w:t>
            </w:r>
            <w:r>
              <w:rPr>
                <w:rFonts w:hint="eastAsia" w:ascii="宋体" w:hAnsi="宋体"/>
                <w:u w:val="single"/>
              </w:rPr>
              <w:t xml:space="preserve">     </w:t>
            </w:r>
            <w:r>
              <w:rPr>
                <w:rFonts w:hint="eastAsia" w:ascii="宋体" w:hAnsi="宋体"/>
              </w:rPr>
              <w:t>（专用/普通）发票，税率为</w:t>
            </w:r>
            <w:r>
              <w:rPr>
                <w:rFonts w:hint="eastAsia" w:ascii="宋体" w:hAnsi="宋体"/>
                <w:u w:val="single"/>
              </w:rPr>
              <w:t xml:space="preserve">    </w:t>
            </w:r>
            <w:r>
              <w:rPr>
                <w:rFonts w:hint="eastAsia" w:ascii="宋体" w:hAnsi="宋体"/>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1615" w:firstLineChars="673"/>
        <w:rPr>
          <w:rFonts w:ascii="宋体" w:hAnsi="宋体"/>
          <w:sz w:val="24"/>
        </w:rPr>
      </w:pPr>
    </w:p>
    <w:p>
      <w:pPr>
        <w:spacing w:line="360" w:lineRule="auto"/>
        <w:ind w:firstLine="2332" w:firstLineChars="972"/>
        <w:rPr>
          <w:rFonts w:ascii="宋体" w:hAnsi="宋体"/>
          <w:sz w:val="24"/>
        </w:rPr>
      </w:pPr>
      <w:r>
        <w:rPr>
          <w:rFonts w:hint="eastAsia" w:ascii="宋体" w:hAnsi="宋体"/>
          <w:sz w:val="24"/>
        </w:rPr>
        <w:t>格式3  报价货物简要说明一览表</w:t>
      </w:r>
    </w:p>
    <w:p>
      <w:pPr>
        <w:tabs>
          <w:tab w:val="left" w:pos="3570"/>
        </w:tabs>
        <w:spacing w:line="360" w:lineRule="auto"/>
        <w:ind w:right="-21" w:rightChars="-10"/>
        <w:jc w:val="center"/>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报价人全称（加盖公章）：</w:t>
      </w:r>
      <w:r>
        <w:rPr>
          <w:rFonts w:hint="eastAsia" w:ascii="宋体" w:hAnsi="宋体"/>
          <w:color w:val="000000"/>
          <w:u w:val="single"/>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序号</w:t>
            </w:r>
          </w:p>
        </w:tc>
        <w:tc>
          <w:tcPr>
            <w:tcW w:w="1226"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货物名称</w:t>
            </w:r>
          </w:p>
        </w:tc>
        <w:tc>
          <w:tcPr>
            <w:tcW w:w="2955"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型号规格及配置</w:t>
            </w:r>
          </w:p>
        </w:tc>
        <w:tc>
          <w:tcPr>
            <w:tcW w:w="1399"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性能说明</w:t>
            </w:r>
          </w:p>
        </w:tc>
        <w:tc>
          <w:tcPr>
            <w:tcW w:w="87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数量</w:t>
            </w:r>
          </w:p>
        </w:tc>
        <w:tc>
          <w:tcPr>
            <w:tcW w:w="136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bl>
    <w:p>
      <w:pPr>
        <w:tabs>
          <w:tab w:val="left" w:pos="3570"/>
        </w:tabs>
        <w:spacing w:line="360" w:lineRule="auto"/>
        <w:ind w:right="-21" w:rightChars="-10"/>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报价代表签字：</w:t>
      </w:r>
      <w:r>
        <w:rPr>
          <w:rFonts w:hint="eastAsia" w:ascii="宋体" w:hAnsi="宋体"/>
          <w:color w:val="000000"/>
          <w:u w:val="single"/>
        </w:rPr>
        <w:t xml:space="preserve">                            </w:t>
      </w:r>
    </w:p>
    <w:p>
      <w:pPr>
        <w:tabs>
          <w:tab w:val="left" w:pos="3570"/>
        </w:tabs>
        <w:spacing w:line="360" w:lineRule="auto"/>
        <w:ind w:right="-21" w:rightChars="-10"/>
        <w:rPr>
          <w:rFonts w:ascii="宋体" w:hAnsi="宋体"/>
          <w:color w:val="000000"/>
          <w:u w:val="single"/>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日        期：</w:t>
      </w:r>
      <w:r>
        <w:rPr>
          <w:rFonts w:hint="eastAsia" w:ascii="宋体" w:hAnsi="宋体"/>
          <w:color w:val="000000"/>
          <w:u w:val="single"/>
        </w:rPr>
        <w:t xml:space="preserve">                            </w:t>
      </w:r>
    </w:p>
    <w:p>
      <w:pPr>
        <w:pStyle w:val="6"/>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6"/>
        <w:tabs>
          <w:tab w:val="left" w:pos="0"/>
          <w:tab w:val="left" w:pos="735"/>
        </w:tabs>
        <w:spacing w:line="360" w:lineRule="auto"/>
        <w:ind w:firstLine="417" w:firstLineChars="174"/>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pPr>
        <w:pStyle w:val="6"/>
        <w:tabs>
          <w:tab w:val="left" w:pos="0"/>
          <w:tab w:val="left" w:pos="735"/>
        </w:tabs>
        <w:spacing w:line="360" w:lineRule="auto"/>
        <w:ind w:firstLine="417" w:firstLineChars="174"/>
        <w:rPr>
          <w:sz w:val="24"/>
          <w:szCs w:val="32"/>
          <w:u w:val="single"/>
        </w:rPr>
      </w:pPr>
      <w:r>
        <w:rPr>
          <w:rFonts w:hint="eastAsia"/>
          <w:sz w:val="24"/>
          <w:szCs w:val="32"/>
          <w:u w:val="single"/>
        </w:rPr>
        <w:t xml:space="preserve">合同包：           </w:t>
      </w:r>
    </w:p>
    <w:tbl>
      <w:tblPr>
        <w:tblStyle w:val="1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Cs w:val="21"/>
              </w:rPr>
            </w:pPr>
            <w:r>
              <w:rPr>
                <w:rFonts w:hint="eastAsia" w:ascii="宋体" w:hAnsi="宋体"/>
                <w:szCs w:val="21"/>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6"/>
        <w:tabs>
          <w:tab w:val="left" w:pos="0"/>
          <w:tab w:val="left" w:pos="735"/>
        </w:tabs>
        <w:spacing w:line="360" w:lineRule="auto"/>
        <w:rPr>
          <w:rFonts w:hAnsi="宋体"/>
        </w:rPr>
      </w:pPr>
    </w:p>
    <w:p>
      <w:pPr>
        <w:pStyle w:val="6"/>
        <w:tabs>
          <w:tab w:val="left" w:pos="0"/>
          <w:tab w:val="left" w:pos="735"/>
        </w:tabs>
        <w:spacing w:line="360" w:lineRule="auto"/>
      </w:pPr>
    </w:p>
    <w:p>
      <w:pPr>
        <w:pStyle w:val="6"/>
        <w:tabs>
          <w:tab w:val="left" w:pos="0"/>
          <w:tab w:val="left" w:pos="735"/>
        </w:tabs>
        <w:spacing w:line="360" w:lineRule="auto"/>
        <w:ind w:firstLine="525" w:firstLineChars="250"/>
      </w:pPr>
      <w:r>
        <w:rPr>
          <w:rFonts w:hint="eastAsia"/>
        </w:rPr>
        <w:t>报价代表签字：</w:t>
      </w:r>
      <w:r>
        <w:rPr>
          <w:rFonts w:hint="eastAsia"/>
          <w:u w:val="single"/>
        </w:rPr>
        <w:t xml:space="preserve">                           </w:t>
      </w:r>
      <w:r>
        <w:rPr>
          <w:rFonts w:hint="eastAsia"/>
        </w:rPr>
        <w:t xml:space="preserve"> </w:t>
      </w:r>
    </w:p>
    <w:p>
      <w:pPr>
        <w:pStyle w:val="6"/>
        <w:tabs>
          <w:tab w:val="left" w:pos="0"/>
          <w:tab w:val="left" w:pos="735"/>
        </w:tabs>
        <w:spacing w:line="360" w:lineRule="auto"/>
        <w:ind w:firstLine="525" w:firstLineChars="250"/>
        <w:rPr>
          <w:u w:val="single"/>
        </w:rPr>
      </w:pPr>
      <w:r>
        <w:rPr>
          <w:rFonts w:hint="eastAsia"/>
        </w:rPr>
        <w:t>日        期：</w:t>
      </w:r>
      <w:r>
        <w:rPr>
          <w:rFonts w:hint="eastAsia"/>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3558" w:firstLineChars="1271"/>
        <w:rPr>
          <w:bCs/>
          <w:sz w:val="28"/>
        </w:rPr>
      </w:pPr>
      <w:r>
        <w:rPr>
          <w:rFonts w:hint="eastAsia"/>
          <w:bCs/>
          <w:sz w:val="28"/>
        </w:rPr>
        <w:t>格式5</w:t>
      </w:r>
      <w:r>
        <w:rPr>
          <w:bCs/>
          <w:sz w:val="28"/>
        </w:rPr>
        <w:t xml:space="preserve">     </w:t>
      </w:r>
      <w:r>
        <w:rPr>
          <w:rFonts w:hint="eastAsia"/>
          <w:bCs/>
          <w:sz w:val="28"/>
        </w:rPr>
        <w:t>报名函</w:t>
      </w:r>
    </w:p>
    <w:p>
      <w:pPr>
        <w:spacing w:line="360" w:lineRule="auto"/>
        <w:ind w:firstLine="570"/>
        <w:jc w:val="center"/>
        <w:rPr>
          <w:bCs/>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1312;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Fu29EccBAABcAwAADgAAAGRycy9lMm9Eb2MueG1srVPBjtMwEL0j&#10;8Q+W79RppF0tUdM9dLVcFqi0ywe4tpNY2B7Ldpv0J/gBJG5w4sidv2H3Mxi728LCDZHDKJ558zLz&#10;nrO4nKwhOxWiBtfS+ayiRDkBUru+pe/url9cUBITd5IbcKqlexXp5fL5s8XoG1XDAEaqQJDExWb0&#10;LR1S8g1jUQzK8jgDrxwWOwiWJzyGnsnAR2S3htVVdc5GCNIHECpGzF4dinRZ+LtOifS266JKxLQU&#10;Z0slhhI3ObLlgjd94H7Q4nEM/g9TWK4dfvREdcUTJ9ug/6KyWgSI0KWZAMug67RQZQfcZl79sc3t&#10;wL0qu6A40Z9kiv+PVrzZrQPREr2jxHGLFt1//Pbjw+eH758w3n/9QuZZpNHHBrErtw55TTG5W38D&#10;4n0kDlYDd70qw97tPTKUDvakJR+ix09txtcgEcO3CYpiUxdspkQtyFSM2Z+MUVMiApN1fXFeVeif&#10;ONYYb46NPsT0SoEl+aWlRrusGW/47iYmHB2hR0hOO7jWxhTfjSNjS1+e1WelIYLRMhczLIZ+szKB&#10;7Hi+OeXJOiDZE1iArZOHvHFYPu55UGwDcr8OuZzzaGEheLxu+Y78fi6oXz/F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ALssL0gAAAAQBAAAPAAAAAAAAAAEAIAAAACIAAABkcnMvZG93bnJldi54&#10;bWxQSwECFAAUAAAACACHTuJAFu29EccBAABcAwAADgAAAAAAAAABACAAAAAhAQAAZHJzL2Uyb0Rv&#10;Yy54bWxQSwUGAAAAAAYABgBZAQAAWg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pStyle w:val="6"/>
        <w:tabs>
          <w:tab w:val="left" w:pos="0"/>
          <w:tab w:val="left" w:pos="735"/>
        </w:tabs>
        <w:spacing w:line="360" w:lineRule="auto"/>
        <w:rPr>
          <w:u w:val="single"/>
        </w:rPr>
      </w:pPr>
    </w:p>
    <w:p>
      <w:pPr>
        <w:pStyle w:val="5"/>
        <w:snapToGrid w:val="0"/>
        <w:spacing w:line="400" w:lineRule="exact"/>
        <w:ind w:firstLine="560" w:firstLineChars="200"/>
        <w:jc w:val="left"/>
        <w:rPr>
          <w:rFonts w:hAnsi="宋体"/>
          <w:sz w:val="28"/>
          <w:szCs w:val="22"/>
          <w:u w:val="single"/>
        </w:rPr>
      </w:pPr>
      <w:r>
        <w:rPr>
          <w:rFonts w:hint="eastAsia" w:hAnsi="宋体"/>
          <w:sz w:val="28"/>
          <w:szCs w:val="22"/>
          <w:u w:val="single"/>
        </w:rPr>
        <w:t>嘉庚创新实验室资产采购管理室:</w:t>
      </w:r>
    </w:p>
    <w:p>
      <w:pPr>
        <w:pStyle w:val="5"/>
        <w:snapToGrid w:val="0"/>
        <w:spacing w:line="400" w:lineRule="exact"/>
        <w:ind w:firstLine="560" w:firstLineChars="200"/>
        <w:jc w:val="left"/>
        <w:rPr>
          <w:rFonts w:hAnsi="宋体"/>
          <w:sz w:val="28"/>
          <w:szCs w:val="22"/>
          <w:u w:val="single"/>
        </w:rPr>
      </w:pPr>
    </w:p>
    <w:p>
      <w:pPr>
        <w:pStyle w:val="5"/>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5"/>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5"/>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5"/>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5"/>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5"/>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5"/>
        <w:snapToGrid w:val="0"/>
        <w:spacing w:line="400" w:lineRule="exact"/>
        <w:ind w:firstLine="480" w:firstLineChars="200"/>
        <w:jc w:val="left"/>
        <w:rPr>
          <w:rFonts w:hAnsi="宋体"/>
          <w:sz w:val="24"/>
        </w:rPr>
      </w:pPr>
      <w:r>
        <w:rPr>
          <w:rFonts w:hint="eastAsia" w:hAnsi="宋体"/>
          <w:sz w:val="24"/>
        </w:rPr>
        <w:t xml:space="preserve">投标人名称：                               </w:t>
      </w:r>
    </w:p>
    <w:p>
      <w:pPr>
        <w:pStyle w:val="5"/>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5"/>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bCs/>
          <w:sz w:val="28"/>
        </w:rPr>
      </w:pPr>
      <w:r>
        <w:rPr>
          <w:rFonts w:hint="eastAsia" w:ascii="宋体" w:hAnsi="宋体"/>
          <w:sz w:val="24"/>
        </w:rPr>
        <w:t>日     期：</w:t>
      </w: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5"/>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5"/>
        <w:snapToGrid w:val="0"/>
        <w:spacing w:line="400" w:lineRule="exact"/>
        <w:ind w:firstLine="480" w:firstLineChars="200"/>
        <w:jc w:val="left"/>
        <w:rPr>
          <w:rFonts w:hAnsi="宋体"/>
          <w:sz w:val="24"/>
        </w:rPr>
      </w:pPr>
      <w:r>
        <w:rPr>
          <w:rFonts w:hint="eastAsia" w:hAnsi="宋体"/>
          <w:sz w:val="24"/>
        </w:rPr>
        <w:t>本授权书自出具之日起生效。</w:t>
      </w:r>
    </w:p>
    <w:p>
      <w:pPr>
        <w:pStyle w:val="5"/>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184176484"/>
      <w:bookmarkStart w:id="1" w:name="_Toc256416592"/>
      <w:bookmarkStart w:id="2" w:name="_Toc184550797"/>
      <w:bookmarkStart w:id="3" w:name="_Toc323741898"/>
      <w:bookmarkStart w:id="4" w:name="_Toc238290496"/>
      <w:r>
        <w:rPr>
          <w:rFonts w:hint="eastAsia"/>
          <w:sz w:val="24"/>
        </w:rPr>
        <w:t>附：被授权人身份证件</w:t>
      </w:r>
    </w:p>
    <w:p>
      <w:pPr>
        <w:pStyle w:val="23"/>
        <w:rPr>
          <w:rFonts w:hAnsi="宋体"/>
          <w:sz w:val="32"/>
        </w:rPr>
      </w:pPr>
      <w:r>
        <w:rPr>
          <w:sz w:val="32"/>
        </w:rPr>
        <mc:AlternateContent>
          <mc:Choice Requires="wps">
            <w:drawing>
              <wp:anchor distT="0" distB="0" distL="114300" distR="114300" simplePos="0" relativeHeight="251662336"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2336;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LvGI5HiAQAA6QMAAA4AAABkcnMvZTJvRG9jLnhtbK1T&#10;227bMAx9H7B/EPS+2HGXIDHiFOiy7GXYBrT7AEYXW4BukNTY+ftRSpq22x6GoX6QKfLoiDykNreT&#10;0eQoQlTOdnQ+qykRljmubN/Rnw/7DytKYgLLQTsrOnoSkd5u37/bjL4VjRuc5iIQJLGxHX1Hh5R8&#10;W1WRDcJAnDkvLAalCwYSbkNf8QAjshtdNXW9rEYXuA+OiRjRuzsH6bbwSylY+i5lFInojmJuqayh&#10;rIe8VtsNtH0APyh2SQP+IwsDyuKlV6odJCCPQf1BZRQLLjqZZsyZykmpmCg1YDXz+rdq7gfwotSC&#10;4kR/lSm+HS37dvwRiOLYu4YSCwZ79CCmRO7cRJpl1mf0sUXYvUdgmtCP2Cd/RGcue5LB5D8WRDCO&#10;Sp+u6mY2lg+t5uv1HEMMY8uPq5ubRaapnk/7ENMX4QzJRkcDdq+ICsevMZ2hT5B8WXRa8b3SumxC&#10;f/ikAzkCdnpfvgv7K5i2ZOzoetEsMA/AgZMaEprGowTR9uW+VyfiS+K6fH8jzontIA7nBApDhkFr&#10;VBKhWIMA/tlykk4eVbb4HmhOxghOiRb4fLJVkAmU/hckaqctSphbdG5FttJ0mJAmmwfHT9i2Rx9U&#10;P6CkpXEFjvNUtL/Mfh7Yl/tC+vxCt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ziNktkAAAAK&#10;AQAADwAAAAAAAAABACAAAAAiAAAAZHJzL2Rvd25yZXYueG1sUEsBAhQAFAAAAAgAh07iQLvGI5Hi&#10;AQAA6QMAAA4AAAAAAAAAAQAgAAAAKAEAAGRycy9lMm9Eb2MueG1sUEsFBgAAAAAGAAYAWQEAAHwF&#10;A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1"/>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8" w:hRule="atLeast"/>
        </w:trPr>
        <w:tc>
          <w:tcPr>
            <w:tcW w:w="4328" w:type="dxa"/>
            <w:vAlign w:val="center"/>
          </w:tcPr>
          <w:p>
            <w:pPr>
              <w:pStyle w:val="23"/>
              <w:rPr>
                <w:sz w:val="32"/>
              </w:rPr>
            </w:pPr>
            <w:bookmarkStart w:id="5" w:name="_Toc418491550"/>
            <w:bookmarkStart w:id="6" w:name="_Toc415124198"/>
            <w:bookmarkStart w:id="7" w:name="_Toc433037128"/>
            <w:bookmarkStart w:id="8" w:name="_Toc415124366"/>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3"/>
              <w:rPr>
                <w:sz w:val="32"/>
              </w:rPr>
            </w:pPr>
            <w:bookmarkStart w:id="9" w:name="_Toc415124367"/>
            <w:bookmarkStart w:id="10" w:name="_Toc433037129"/>
            <w:bookmarkStart w:id="11" w:name="_Toc415124199"/>
            <w:bookmarkStart w:id="12" w:name="_Toc418491551"/>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6"/>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rPr>
          <w:rFonts w:cs="宋体"/>
          <w:color w:val="000000"/>
          <w:sz w:val="28"/>
          <w:szCs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spacing w:line="360" w:lineRule="auto"/>
        <w:ind w:firstLine="5244" w:firstLineChars="2185"/>
        <w:rPr>
          <w:rFonts w:ascii="宋体" w:hAnsi="宋体"/>
          <w:sz w:val="24"/>
        </w:rPr>
      </w:pPr>
    </w:p>
    <w:p>
      <w:pPr>
        <w:widowControl/>
        <w:jc w:val="left"/>
        <w:rPr>
          <w:rFonts w:ascii="宋体"/>
          <w:sz w:val="24"/>
        </w:rPr>
      </w:pPr>
      <w:r>
        <w:rPr>
          <w:rFonts w:ascii="宋体"/>
          <w:sz w:val="24"/>
        </w:rPr>
        <w:br w:type="page"/>
      </w:r>
    </w:p>
    <w:p>
      <w:pPr>
        <w:spacing w:line="360" w:lineRule="auto"/>
        <w:ind w:firstLine="570"/>
        <w:jc w:val="center"/>
        <w:rPr>
          <w:bCs/>
          <w:sz w:val="28"/>
        </w:rPr>
      </w:pPr>
      <w:r>
        <w:rPr>
          <w:rFonts w:hint="eastAsia"/>
          <w:bCs/>
          <w:sz w:val="28"/>
        </w:rPr>
        <w:t>格式10  供货及技术服务协议</w:t>
      </w:r>
    </w:p>
    <w:p>
      <w:pPr>
        <w:rPr>
          <w:bCs/>
          <w:sz w:val="28"/>
          <w:highlight w:val="yellow"/>
        </w:rPr>
      </w:pPr>
      <w:r>
        <w:rPr>
          <w:rFonts w:hint="eastAsia"/>
          <w:bCs/>
          <w:sz w:val="28"/>
        </w:rPr>
        <w:t>甲方：嘉庚创新实验室资产采购管理室</w:t>
      </w:r>
    </w:p>
    <w:p>
      <w:pPr>
        <w:rPr>
          <w:bCs/>
          <w:sz w:val="28"/>
        </w:rPr>
      </w:pPr>
      <w:r>
        <w:rPr>
          <w:rFonts w:hint="eastAsia"/>
          <w:bCs/>
          <w:sz w:val="28"/>
        </w:rPr>
        <w:t>（用户单位：     项目组）</w:t>
      </w:r>
    </w:p>
    <w:p>
      <w:pPr>
        <w:rPr>
          <w:bCs/>
          <w:sz w:val="28"/>
        </w:rPr>
      </w:pPr>
      <w:r>
        <w:rPr>
          <w:rFonts w:hint="eastAsia"/>
          <w:bCs/>
          <w:sz w:val="28"/>
        </w:rPr>
        <w:t xml:space="preserve">乙方： </w:t>
      </w:r>
    </w:p>
    <w:p>
      <w:pPr>
        <w:spacing w:line="400" w:lineRule="exact"/>
        <w:ind w:firstLine="480" w:firstLineChars="200"/>
        <w:rPr>
          <w:spacing w:val="24"/>
          <w:sz w:val="24"/>
        </w:rPr>
      </w:pPr>
      <w:r>
        <w:rPr>
          <w:rFonts w:hint="eastAsia" w:ascii="宋体"/>
          <w:sz w:val="24"/>
        </w:rPr>
        <w:t>兹甲方向乙方购买</w:t>
      </w:r>
      <w:r>
        <w:rPr>
          <w:rFonts w:hint="eastAsia"/>
          <w:bCs/>
          <w:sz w:val="28"/>
        </w:rPr>
        <w:sym w:font="Wingdings 2" w:char="F0CD"/>
      </w:r>
      <w:r>
        <w:rPr>
          <w:rFonts w:hint="eastAsia"/>
          <w:bCs/>
          <w:sz w:val="28"/>
        </w:rPr>
        <w:sym w:font="Wingdings 2" w:char="F0CD"/>
      </w:r>
      <w:r>
        <w:rPr>
          <w:rFonts w:hint="eastAsia" w:ascii="宋体"/>
          <w:sz w:val="24"/>
        </w:rPr>
        <w:t>公司生产的</w:t>
      </w:r>
      <w:r>
        <w:rPr>
          <w:rFonts w:hint="eastAsia"/>
          <w:bCs/>
          <w:sz w:val="28"/>
        </w:rPr>
        <w:sym w:font="Wingdings 2" w:char="F0CD"/>
      </w:r>
      <w:r>
        <w:rPr>
          <w:rFonts w:hint="eastAsia"/>
          <w:bCs/>
          <w:sz w:val="28"/>
        </w:rPr>
        <w:sym w:font="Wingdings 2" w:char="F0CD"/>
      </w:r>
      <w:r>
        <w:rPr>
          <w:rFonts w:hint="eastAsia" w:ascii="宋体"/>
          <w:sz w:val="24"/>
        </w:rPr>
        <w:t>，经双方共同议定，达成如下协议</w:t>
      </w:r>
      <w:r>
        <w:rPr>
          <w:rFonts w:hint="eastAsia"/>
          <w:bCs/>
          <w:sz w:val="24"/>
        </w:rPr>
        <w:t>：</w:t>
      </w:r>
    </w:p>
    <w:p>
      <w:pPr>
        <w:tabs>
          <w:tab w:val="left" w:pos="3420"/>
        </w:tabs>
        <w:spacing w:line="400" w:lineRule="exact"/>
        <w:rPr>
          <w:bCs/>
          <w:sz w:val="24"/>
        </w:rPr>
      </w:pPr>
      <w:r>
        <w:rPr>
          <w:rFonts w:hint="eastAsia"/>
          <w:bCs/>
          <w:sz w:val="24"/>
        </w:rPr>
        <w:t>1．供货内容及价格：</w:t>
      </w:r>
    </w:p>
    <w:tbl>
      <w:tblPr>
        <w:tblStyle w:val="11"/>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153"/>
        <w:gridCol w:w="769"/>
        <w:gridCol w:w="384"/>
        <w:gridCol w:w="1153"/>
        <w:gridCol w:w="1153"/>
        <w:gridCol w:w="1153"/>
        <w:gridCol w:w="1153"/>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152" w:type="dxa"/>
            <w:vAlign w:val="center"/>
          </w:tcPr>
          <w:p>
            <w:pPr>
              <w:spacing w:line="460" w:lineRule="atLeast"/>
              <w:jc w:val="center"/>
              <w:rPr>
                <w:rFonts w:ascii="宋体"/>
                <w:bCs/>
                <w:sz w:val="24"/>
              </w:rPr>
            </w:pPr>
            <w:r>
              <w:rPr>
                <w:rFonts w:hint="eastAsia" w:ascii="宋体"/>
                <w:bCs/>
                <w:sz w:val="24"/>
              </w:rPr>
              <w:t>序号</w:t>
            </w:r>
          </w:p>
        </w:tc>
        <w:tc>
          <w:tcPr>
            <w:tcW w:w="1153" w:type="dxa"/>
            <w:vAlign w:val="center"/>
          </w:tcPr>
          <w:p>
            <w:pPr>
              <w:spacing w:line="460" w:lineRule="atLeast"/>
              <w:jc w:val="center"/>
              <w:rPr>
                <w:rFonts w:ascii="宋体"/>
                <w:bCs/>
                <w:sz w:val="24"/>
              </w:rPr>
            </w:pPr>
            <w:r>
              <w:rPr>
                <w:rFonts w:hint="eastAsia" w:ascii="宋体"/>
                <w:bCs/>
                <w:sz w:val="24"/>
              </w:rPr>
              <w:t>产品</w:t>
            </w:r>
          </w:p>
          <w:p>
            <w:pPr>
              <w:spacing w:line="460" w:lineRule="atLeast"/>
              <w:jc w:val="center"/>
              <w:rPr>
                <w:rFonts w:ascii="宋体"/>
                <w:bCs/>
                <w:sz w:val="24"/>
              </w:rPr>
            </w:pPr>
            <w:r>
              <w:rPr>
                <w:rFonts w:hint="eastAsia" w:ascii="宋体"/>
                <w:bCs/>
                <w:sz w:val="24"/>
              </w:rPr>
              <w:t>名称</w:t>
            </w:r>
          </w:p>
        </w:tc>
        <w:tc>
          <w:tcPr>
            <w:tcW w:w="1153" w:type="dxa"/>
            <w:gridSpan w:val="2"/>
            <w:vAlign w:val="center"/>
          </w:tcPr>
          <w:p>
            <w:pPr>
              <w:spacing w:line="460" w:lineRule="atLeast"/>
              <w:jc w:val="center"/>
              <w:rPr>
                <w:rFonts w:ascii="宋体"/>
                <w:bCs/>
                <w:sz w:val="24"/>
              </w:rPr>
            </w:pPr>
            <w:r>
              <w:rPr>
                <w:rFonts w:hint="eastAsia" w:ascii="宋体"/>
                <w:bCs/>
                <w:sz w:val="24"/>
              </w:rPr>
              <w:t>规格</w:t>
            </w:r>
          </w:p>
          <w:p>
            <w:pPr>
              <w:spacing w:line="460" w:lineRule="atLeast"/>
              <w:jc w:val="center"/>
              <w:rPr>
                <w:color w:val="000000"/>
              </w:rPr>
            </w:pPr>
            <w:r>
              <w:rPr>
                <w:rFonts w:hint="eastAsia" w:ascii="宋体"/>
                <w:bCs/>
                <w:sz w:val="24"/>
              </w:rPr>
              <w:t>型号</w:t>
            </w:r>
          </w:p>
        </w:tc>
        <w:tc>
          <w:tcPr>
            <w:tcW w:w="1153" w:type="dxa"/>
            <w:vAlign w:val="center"/>
          </w:tcPr>
          <w:p>
            <w:pPr>
              <w:spacing w:line="460" w:lineRule="atLeast"/>
              <w:jc w:val="center"/>
              <w:rPr>
                <w:rFonts w:ascii="宋体"/>
                <w:bCs/>
                <w:sz w:val="24"/>
              </w:rPr>
            </w:pPr>
            <w:r>
              <w:rPr>
                <w:rFonts w:hint="eastAsia" w:ascii="宋体"/>
                <w:bCs/>
                <w:sz w:val="24"/>
              </w:rPr>
              <w:t>生产</w:t>
            </w:r>
          </w:p>
          <w:p>
            <w:pPr>
              <w:spacing w:line="460" w:lineRule="atLeast"/>
              <w:jc w:val="center"/>
              <w:rPr>
                <w:rFonts w:ascii="宋体" w:hAnsi="宋体" w:cs="宋体"/>
                <w:color w:val="000000"/>
                <w:sz w:val="24"/>
              </w:rPr>
            </w:pPr>
            <w:r>
              <w:rPr>
                <w:rFonts w:hint="eastAsia" w:ascii="宋体"/>
                <w:bCs/>
                <w:sz w:val="24"/>
              </w:rPr>
              <w:t>厂家</w:t>
            </w:r>
          </w:p>
        </w:tc>
        <w:tc>
          <w:tcPr>
            <w:tcW w:w="1153" w:type="dxa"/>
            <w:vAlign w:val="center"/>
          </w:tcPr>
          <w:p>
            <w:pPr>
              <w:spacing w:line="460" w:lineRule="atLeast"/>
              <w:jc w:val="center"/>
              <w:rPr>
                <w:rFonts w:ascii="宋体"/>
                <w:bCs/>
                <w:sz w:val="24"/>
              </w:rPr>
            </w:pPr>
            <w:r>
              <w:rPr>
                <w:rFonts w:hint="eastAsia" w:ascii="宋体"/>
                <w:bCs/>
                <w:sz w:val="24"/>
              </w:rPr>
              <w:t>数量</w:t>
            </w:r>
          </w:p>
        </w:tc>
        <w:tc>
          <w:tcPr>
            <w:tcW w:w="1153" w:type="dxa"/>
            <w:vAlign w:val="center"/>
          </w:tcPr>
          <w:p>
            <w:pPr>
              <w:spacing w:line="460" w:lineRule="atLeast"/>
              <w:jc w:val="center"/>
              <w:rPr>
                <w:rFonts w:ascii="宋体" w:hAnsi="宋体" w:cs="宋体"/>
                <w:color w:val="000000"/>
                <w:sz w:val="24"/>
              </w:rPr>
            </w:pPr>
            <w:r>
              <w:rPr>
                <w:rFonts w:hint="eastAsia" w:ascii="宋体"/>
                <w:bCs/>
                <w:sz w:val="24"/>
              </w:rPr>
              <w:t>单位</w:t>
            </w:r>
          </w:p>
        </w:tc>
        <w:tc>
          <w:tcPr>
            <w:tcW w:w="1153" w:type="dxa"/>
            <w:vAlign w:val="center"/>
          </w:tcPr>
          <w:p>
            <w:pPr>
              <w:spacing w:line="460" w:lineRule="atLeast"/>
              <w:jc w:val="center"/>
              <w:rPr>
                <w:rFonts w:ascii="宋体"/>
                <w:bCs/>
                <w:sz w:val="24"/>
              </w:rPr>
            </w:pPr>
            <w:r>
              <w:rPr>
                <w:rFonts w:hint="eastAsia" w:ascii="宋体"/>
                <w:bCs/>
                <w:sz w:val="24"/>
              </w:rPr>
              <w:t>单价</w:t>
            </w:r>
          </w:p>
          <w:p>
            <w:pPr>
              <w:spacing w:line="460" w:lineRule="atLeast"/>
              <w:jc w:val="center"/>
              <w:rPr>
                <w:rFonts w:ascii="宋体"/>
                <w:bCs/>
                <w:sz w:val="24"/>
              </w:rPr>
            </w:pPr>
            <w:r>
              <w:rPr>
                <w:rFonts w:hint="eastAsia" w:ascii="宋体"/>
                <w:bCs/>
                <w:sz w:val="24"/>
              </w:rPr>
              <w:t>（美元）</w:t>
            </w:r>
          </w:p>
        </w:tc>
        <w:tc>
          <w:tcPr>
            <w:tcW w:w="1153" w:type="dxa"/>
            <w:vAlign w:val="center"/>
          </w:tcPr>
          <w:p>
            <w:pPr>
              <w:spacing w:line="460" w:lineRule="atLeast"/>
              <w:jc w:val="center"/>
              <w:rPr>
                <w:rFonts w:ascii="宋体"/>
                <w:bCs/>
                <w:sz w:val="24"/>
              </w:rPr>
            </w:pPr>
            <w:r>
              <w:rPr>
                <w:rFonts w:hint="eastAsia" w:ascii="宋体"/>
                <w:bCs/>
                <w:sz w:val="24"/>
              </w:rPr>
              <w:t>总价</w:t>
            </w:r>
          </w:p>
          <w:p>
            <w:pPr>
              <w:spacing w:line="460" w:lineRule="atLeast"/>
              <w:jc w:val="center"/>
              <w:rPr>
                <w:rFonts w:ascii="宋体"/>
                <w:bCs/>
                <w:sz w:val="24"/>
              </w:rPr>
            </w:pPr>
            <w:r>
              <w:rPr>
                <w:rFonts w:hint="eastAsia" w:ascii="宋体"/>
                <w:bCs/>
                <w:sz w:val="24"/>
              </w:rPr>
              <w:t>（美元）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52" w:type="dxa"/>
            <w:vAlign w:val="center"/>
          </w:tcPr>
          <w:p>
            <w:pPr>
              <w:jc w:val="center"/>
              <w:rPr>
                <w:rFonts w:ascii="宋体" w:hAnsi="宋体" w:cs="宋体"/>
                <w:color w:val="000000"/>
                <w:sz w:val="24"/>
              </w:rPr>
            </w:pPr>
            <w:r>
              <w:rPr>
                <w:rFonts w:hint="eastAsia" w:ascii="宋体" w:hAnsi="宋体" w:cs="宋体"/>
                <w:color w:val="000000"/>
                <w:sz w:val="24"/>
              </w:rPr>
              <w:t>1</w:t>
            </w:r>
          </w:p>
        </w:tc>
        <w:tc>
          <w:tcPr>
            <w:tcW w:w="1153" w:type="dxa"/>
            <w:vAlign w:val="center"/>
          </w:tcPr>
          <w:p>
            <w:pPr>
              <w:jc w:val="center"/>
              <w:rPr>
                <w:rFonts w:ascii="宋体" w:hAnsi="宋体" w:cs="宋体"/>
                <w:color w:val="000000"/>
                <w:sz w:val="24"/>
              </w:rPr>
            </w:pPr>
          </w:p>
        </w:tc>
        <w:tc>
          <w:tcPr>
            <w:tcW w:w="1153" w:type="dxa"/>
            <w:gridSpan w:val="2"/>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pStyle w:val="10"/>
              <w:spacing w:line="0" w:lineRule="atLeast"/>
              <w:jc w:val="center"/>
              <w:rPr>
                <w:rFonts w:ascii="Times New Roman" w:hAnsi="Times New Roman" w:cs="Times New Roman"/>
                <w:bCs/>
                <w:color w:val="auto"/>
                <w:kern w:val="2"/>
                <w:sz w:val="24"/>
                <w:szCs w:val="24"/>
              </w:rPr>
            </w:pPr>
          </w:p>
        </w:tc>
        <w:tc>
          <w:tcPr>
            <w:tcW w:w="1153" w:type="dxa"/>
            <w:vAlign w:val="center"/>
          </w:tcPr>
          <w:p>
            <w:pPr>
              <w:pStyle w:val="10"/>
              <w:spacing w:line="0" w:lineRule="atLeast"/>
              <w:jc w:val="center"/>
              <w:rPr>
                <w:rFonts w:ascii="Times New Roman" w:hAnsi="Times New Roman" w:cs="Times New Roman"/>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074" w:type="dxa"/>
            <w:gridSpan w:val="3"/>
            <w:vAlign w:val="center"/>
          </w:tcPr>
          <w:p>
            <w:pPr>
              <w:tabs>
                <w:tab w:val="left" w:pos="846"/>
              </w:tabs>
              <w:jc w:val="center"/>
              <w:rPr>
                <w:rFonts w:ascii="宋体" w:hAnsi="宋体"/>
                <w:bCs/>
                <w:sz w:val="24"/>
              </w:rPr>
            </w:pPr>
            <w:r>
              <w:rPr>
                <w:rFonts w:hint="eastAsia"/>
                <w:bCs/>
                <w:sz w:val="24"/>
              </w:rPr>
              <w:t>合计总金额</w:t>
            </w:r>
          </w:p>
        </w:tc>
        <w:tc>
          <w:tcPr>
            <w:tcW w:w="6149" w:type="dxa"/>
            <w:gridSpan w:val="6"/>
            <w:vAlign w:val="center"/>
          </w:tcPr>
          <w:p>
            <w:pPr>
              <w:jc w:val="center"/>
              <w:rPr>
                <w:bCs/>
                <w:sz w:val="24"/>
              </w:rPr>
            </w:pPr>
            <w:r>
              <w:rPr>
                <w:rFonts w:hint="eastAsia"/>
                <w:bCs/>
                <w:sz w:val="24"/>
              </w:rPr>
              <w:t>USD：       （大写：       美金）</w:t>
            </w:r>
          </w:p>
        </w:tc>
      </w:tr>
    </w:tbl>
    <w:p>
      <w:pPr>
        <w:spacing w:line="400" w:lineRule="exact"/>
        <w:rPr>
          <w:bCs/>
          <w:sz w:val="24"/>
        </w:rPr>
      </w:pPr>
      <w:r>
        <w:rPr>
          <w:rFonts w:hint="eastAsia"/>
          <w:bCs/>
          <w:sz w:val="24"/>
        </w:rPr>
        <w:t>2．交货时间：合同签订后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hint="eastAsia" w:ascii="宋体" w:hAnsi="宋体" w:cs="宋体"/>
          <w:kern w:val="0"/>
          <w:sz w:val="24"/>
        </w:rPr>
        <w:t>如果乙方没有按照规定时间交货和提供服务，甲方可从货款中扣除违约赔偿费，每日赔偿费按合同价的5‰计收。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hint="eastAsia" w:ascii="宋体" w:hAnsi="宋体"/>
          <w:sz w:val="24"/>
        </w:rPr>
        <w:t>一切因乙方不履行协议或逾期履行协议所致之损失均由乙方承担。</w:t>
      </w:r>
      <w:r>
        <w:rPr>
          <w:sz w:val="24"/>
        </w:rPr>
        <w:br w:type="textWrapping"/>
      </w:r>
      <w:r>
        <w:rPr>
          <w:rFonts w:hint="eastAsia"/>
          <w:bCs/>
          <w:sz w:val="24"/>
        </w:rPr>
        <w:t>3．运输方式及到港站：CIP厦门</w:t>
      </w:r>
    </w:p>
    <w:p>
      <w:pPr>
        <w:spacing w:line="400" w:lineRule="exact"/>
        <w:rPr>
          <w:bCs/>
          <w:sz w:val="24"/>
        </w:rPr>
      </w:pPr>
      <w:r>
        <w:rPr>
          <w:rFonts w:hint="eastAsia"/>
          <w:bCs/>
          <w:sz w:val="24"/>
        </w:rPr>
        <w:t>4．技术配置方案见附件。</w:t>
      </w:r>
    </w:p>
    <w:p>
      <w:pPr>
        <w:spacing w:line="400" w:lineRule="exact"/>
        <w:rPr>
          <w:bCs/>
          <w:sz w:val="24"/>
        </w:rPr>
      </w:pPr>
      <w:r>
        <w:rPr>
          <w:rFonts w:hint="eastAsia"/>
          <w:bCs/>
          <w:sz w:val="24"/>
        </w:rPr>
        <w:t>5．外贸合同签订：</w:t>
      </w:r>
    </w:p>
    <w:p>
      <w:pPr>
        <w:spacing w:line="400" w:lineRule="exact"/>
        <w:rPr>
          <w:bCs/>
          <w:sz w:val="24"/>
        </w:rPr>
      </w:pPr>
      <w:r>
        <w:rPr>
          <w:rFonts w:hint="eastAsia"/>
          <w:bCs/>
          <w:sz w:val="24"/>
        </w:rPr>
        <w:t xml:space="preserve">   甲方委托</w:t>
      </w:r>
      <w:r>
        <w:rPr>
          <w:rFonts w:hint="eastAsia"/>
          <w:bCs/>
          <w:sz w:val="24"/>
          <w:u w:val="single"/>
        </w:rPr>
        <w:t xml:space="preserve">             （</w:t>
      </w:r>
      <w:r>
        <w:rPr>
          <w:rFonts w:hint="eastAsia"/>
          <w:bCs/>
          <w:sz w:val="24"/>
        </w:rPr>
        <w:t>外贸代理公司由实验室从入围的进口外贸代理服务商选定）签订外贸合同，协助办理免税及办理进口报关、报检等手续。</w:t>
      </w:r>
    </w:p>
    <w:p>
      <w:pPr>
        <w:spacing w:line="400" w:lineRule="exact"/>
        <w:rPr>
          <w:bCs/>
          <w:sz w:val="24"/>
        </w:rPr>
      </w:pPr>
      <w:r>
        <w:rPr>
          <w:rFonts w:hint="eastAsia"/>
          <w:bCs/>
          <w:sz w:val="24"/>
        </w:rPr>
        <w:t xml:space="preserve">   乙方（委托）</w:t>
      </w:r>
      <w:r>
        <w:rPr>
          <w:rFonts w:hint="eastAsia"/>
          <w:bCs/>
          <w:sz w:val="24"/>
          <w:u w:val="single"/>
        </w:rPr>
        <w:t xml:space="preserve">           </w:t>
      </w:r>
      <w:r>
        <w:rPr>
          <w:rFonts w:hint="eastAsia"/>
          <w:bCs/>
          <w:sz w:val="24"/>
        </w:rPr>
        <w:t>签订外贸合同及办理出口事宜。</w:t>
      </w:r>
    </w:p>
    <w:p>
      <w:pPr>
        <w:spacing w:line="400" w:lineRule="exact"/>
        <w:rPr>
          <w:rFonts w:ascii="宋体"/>
          <w:bCs/>
          <w:sz w:val="24"/>
        </w:rPr>
      </w:pPr>
      <w:r>
        <w:rPr>
          <w:bCs/>
          <w:sz w:val="24"/>
        </w:rPr>
        <w:t>6．付款</w:t>
      </w:r>
      <w:r>
        <w:rPr>
          <w:rFonts w:hint="eastAsia" w:ascii="宋体"/>
          <w:bCs/>
          <w:sz w:val="24"/>
        </w:rPr>
        <w:t>方式：甲方通过受其委托的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w:t>
      </w:r>
      <w:r>
        <w:rPr>
          <w:rFonts w:hint="eastAsia" w:ascii="宋体"/>
          <w:bCs/>
          <w:sz w:val="24"/>
        </w:rPr>
        <w:t>外贸代理公司）付款，乙方授权受其委托的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（前述乙方委托其签订外贸合同的出口商，一般为制造商）收款，</w:t>
      </w:r>
      <w:r>
        <w:rPr>
          <w:rFonts w:hint="eastAsia" w:ascii="宋体"/>
          <w:bCs/>
          <w:sz w:val="24"/>
        </w:rPr>
        <w:t>付款方式为：开具100%信用证，80%见单即付，20%货到验收合格后凭最终用户（嘉庚创新实验室</w:t>
      </w:r>
      <w:r>
        <w:rPr>
          <w:rFonts w:hint="eastAsia"/>
          <w:bCs/>
          <w:sz w:val="28"/>
        </w:rPr>
        <w:sym w:font="Wingdings 2" w:char="F0CD"/>
      </w:r>
      <w:r>
        <w:rPr>
          <w:rFonts w:hint="eastAsia"/>
          <w:bCs/>
          <w:sz w:val="28"/>
        </w:rPr>
        <w:sym w:font="Wingdings 2" w:char="F0CD"/>
      </w:r>
      <w:r>
        <w:rPr>
          <w:rFonts w:hint="eastAsia" w:ascii="宋体"/>
          <w:bCs/>
          <w:sz w:val="24"/>
        </w:rPr>
        <w:t>项目）的验收合格报告单支付。</w:t>
      </w:r>
    </w:p>
    <w:p>
      <w:pPr>
        <w:spacing w:line="400" w:lineRule="exact"/>
        <w:jc w:val="left"/>
        <w:rPr>
          <w:rFonts w:ascii="宋体"/>
          <w:bCs/>
          <w:sz w:val="24"/>
        </w:rPr>
      </w:pPr>
      <w:r>
        <w:rPr>
          <w:bCs/>
          <w:sz w:val="24"/>
        </w:rPr>
        <w:t>7．</w:t>
      </w:r>
      <w:r>
        <w:rPr>
          <w:rFonts w:hint="eastAsia" w:ascii="宋体"/>
          <w:bCs/>
          <w:sz w:val="24"/>
        </w:rPr>
        <w:t>验收方式：</w:t>
      </w:r>
    </w:p>
    <w:p>
      <w:pPr>
        <w:spacing w:line="400" w:lineRule="exact"/>
        <w:rPr>
          <w:rFonts w:ascii="宋体"/>
          <w:bCs/>
          <w:sz w:val="24"/>
        </w:rPr>
      </w:pPr>
      <w:r>
        <w:rPr>
          <w:rFonts w:hint="eastAsia" w:ascii="宋体"/>
          <w:bCs/>
          <w:sz w:val="24"/>
        </w:rPr>
        <w:t xml:space="preserve">    货物到达甲方指定地点，乙方收到甲方通知7个工作日内组织安装调试，具备验收条件后，由甲方组织验收。若仪器设备或配件数量缺少、技术资料不齐全、外观破损或者仪器性能达不到技术指标要求，按以下方式理赔：</w:t>
      </w:r>
    </w:p>
    <w:p>
      <w:pPr>
        <w:spacing w:line="400" w:lineRule="exact"/>
        <w:ind w:left="360"/>
        <w:rPr>
          <w:rFonts w:ascii="宋体"/>
          <w:bCs/>
          <w:sz w:val="24"/>
        </w:rPr>
      </w:pPr>
      <w:r>
        <w:rPr>
          <w:rFonts w:hint="eastAsia" w:ascii="宋体"/>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Pr>
          <w:rFonts w:hint="eastAsia"/>
          <w:sz w:val="24"/>
        </w:rPr>
        <w:t>。</w:t>
      </w:r>
    </w:p>
    <w:p>
      <w:pPr>
        <w:spacing w:line="400" w:lineRule="exact"/>
        <w:ind w:left="360"/>
        <w:rPr>
          <w:rFonts w:ascii="宋体"/>
          <w:bCs/>
          <w:sz w:val="24"/>
        </w:rPr>
      </w:pPr>
      <w:r>
        <w:rPr>
          <w:rFonts w:hint="eastAsia"/>
          <w:sz w:val="24"/>
        </w:rPr>
        <w:t>②</w:t>
      </w:r>
      <w:r>
        <w:rPr>
          <w:rFonts w:hint="eastAsia" w:ascii="宋体"/>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pPr>
        <w:spacing w:line="400" w:lineRule="exact"/>
        <w:jc w:val="left"/>
        <w:rPr>
          <w:rFonts w:ascii="宋体"/>
          <w:bCs/>
          <w:sz w:val="24"/>
        </w:rPr>
      </w:pPr>
      <w:r>
        <w:rPr>
          <w:rFonts w:hint="eastAsia" w:ascii="宋体"/>
          <w:bCs/>
          <w:sz w:val="24"/>
        </w:rPr>
        <w:t>8．售后服务：</w:t>
      </w:r>
    </w:p>
    <w:p>
      <w:pPr>
        <w:tabs>
          <w:tab w:val="left" w:pos="0"/>
        </w:tabs>
        <w:spacing w:line="400" w:lineRule="exact"/>
        <w:jc w:val="left"/>
        <w:rPr>
          <w:rFonts w:ascii="宋体"/>
          <w:bCs/>
          <w:sz w:val="24"/>
        </w:rPr>
      </w:pPr>
      <w:r>
        <w:rPr>
          <w:rFonts w:hint="eastAsia" w:ascii="宋体"/>
          <w:bCs/>
          <w:sz w:val="24"/>
        </w:rPr>
        <w:t>①保修期限：自装机验收完成并经甲方签字确认合格之日起计，乙方对甲方购买的仪器保修时间为</w:t>
      </w:r>
      <w:r>
        <w:rPr>
          <w:rFonts w:hint="eastAsia" w:ascii="宋体"/>
          <w:bCs/>
          <w:sz w:val="24"/>
          <w:u w:val="single"/>
        </w:rPr>
        <w:t xml:space="preserve">    </w:t>
      </w:r>
      <w:r>
        <w:rPr>
          <w:rFonts w:hint="eastAsia" w:ascii="宋体"/>
          <w:bCs/>
          <w:sz w:val="24"/>
        </w:rPr>
        <w:t>年，保修期间，因产品质量问题导致的一切费用均由乙方承担（人为损坏除外）。</w:t>
      </w:r>
    </w:p>
    <w:p>
      <w:pPr>
        <w:spacing w:line="400" w:lineRule="exact"/>
        <w:jc w:val="left"/>
        <w:rPr>
          <w:sz w:val="24"/>
        </w:rPr>
      </w:pPr>
      <w:r>
        <w:rPr>
          <w:rFonts w:hint="eastAsia"/>
          <w:sz w:val="24"/>
        </w:rPr>
        <w:t>②乙方需向甲方提供原厂维修服务（含保修期间的保修服务）。</w:t>
      </w:r>
    </w:p>
    <w:p>
      <w:pPr>
        <w:spacing w:line="400" w:lineRule="exact"/>
        <w:jc w:val="left"/>
        <w:rPr>
          <w:rFonts w:ascii="宋体"/>
          <w:bCs/>
          <w:sz w:val="24"/>
        </w:rPr>
      </w:pPr>
      <w:r>
        <w:rPr>
          <w:rFonts w:hint="eastAsia" w:ascii="宋体"/>
          <w:bCs/>
          <w:sz w:val="24"/>
        </w:rPr>
        <w:t>③乙方负责免费提供现场仪器操作培训。</w:t>
      </w:r>
    </w:p>
    <w:p>
      <w:pPr>
        <w:spacing w:line="400" w:lineRule="exact"/>
        <w:jc w:val="left"/>
        <w:rPr>
          <w:rFonts w:ascii="宋体"/>
          <w:bCs/>
          <w:sz w:val="24"/>
        </w:rPr>
      </w:pPr>
      <w:r>
        <w:rPr>
          <w:rFonts w:hint="eastAsia" w:ascii="宋体" w:hAnsi="宋体"/>
          <w:bCs/>
          <w:sz w:val="24"/>
        </w:rPr>
        <w:t>④</w:t>
      </w:r>
      <w:r>
        <w:rPr>
          <w:rFonts w:hint="eastAsia"/>
          <w:sz w:val="24"/>
        </w:rPr>
        <w:t>设备验收前提供一套完整的技术资料，包括：原厂说明书、用户手册、装箱单、出厂质量检验合格证及其他必要的资料</w:t>
      </w:r>
      <w:r>
        <w:rPr>
          <w:rFonts w:hint="eastAsia" w:ascii="宋体"/>
          <w:bCs/>
          <w:sz w:val="24"/>
        </w:rPr>
        <w:t>。</w:t>
      </w:r>
    </w:p>
    <w:p>
      <w:pPr>
        <w:spacing w:line="400" w:lineRule="exact"/>
        <w:jc w:val="left"/>
        <w:rPr>
          <w:rFonts w:ascii="宋体"/>
          <w:bCs/>
          <w:sz w:val="24"/>
        </w:rPr>
      </w:pPr>
      <w:r>
        <w:rPr>
          <w:rFonts w:hint="eastAsia" w:ascii="宋体"/>
          <w:bCs/>
          <w:sz w:val="24"/>
        </w:rPr>
        <w:t>9.其它约定事项：双方协商。</w:t>
      </w:r>
    </w:p>
    <w:p>
      <w:pPr>
        <w:spacing w:line="400" w:lineRule="exact"/>
        <w:jc w:val="left"/>
        <w:rPr>
          <w:rFonts w:ascii="宋体"/>
          <w:bCs/>
          <w:sz w:val="24"/>
        </w:rPr>
      </w:pPr>
      <w:r>
        <w:rPr>
          <w:rFonts w:hint="eastAsia" w:ascii="宋体"/>
          <w:bCs/>
          <w:sz w:val="24"/>
        </w:rPr>
        <w:t>10.争议解决：凡因本合同引起的或与本合同有关的争议，应协商解决；协商不成，各方均有权将争议提交甲方所在地人民法院</w:t>
      </w:r>
      <w:r>
        <w:rPr>
          <w:rFonts w:hint="eastAsia" w:ascii="宋体"/>
          <w:bCs/>
          <w:sz w:val="24"/>
          <w:u w:val="single"/>
        </w:rPr>
        <w:t>适用中华人民共和国法律诉讼</w:t>
      </w:r>
      <w:r>
        <w:rPr>
          <w:rFonts w:hint="eastAsia" w:ascii="宋体"/>
          <w:bCs/>
          <w:sz w:val="24"/>
        </w:rPr>
        <w:t>解决。守约方因维护自身合法权益而支出的包括但不限于诉讼费、仲裁费、律师费等在内的一切费用，均由违约方承担。</w:t>
      </w:r>
    </w:p>
    <w:p>
      <w:pPr>
        <w:spacing w:line="400" w:lineRule="exact"/>
        <w:jc w:val="left"/>
        <w:rPr>
          <w:rFonts w:ascii="宋体"/>
          <w:bCs/>
          <w:sz w:val="24"/>
        </w:rPr>
      </w:pPr>
      <w:r>
        <w:rPr>
          <w:rFonts w:ascii="宋体"/>
          <w:bCs/>
          <w:sz w:val="24"/>
        </w:rPr>
        <w:t>11</w:t>
      </w:r>
      <w:r>
        <w:rPr>
          <w:rFonts w:hint="eastAsia" w:ascii="宋体"/>
          <w:bCs/>
          <w:sz w:val="24"/>
        </w:rPr>
        <w:t>.本协议壹式肆份，由甲方、甲方用户单位、乙方、嘉庚创新实验室资产采购管理室各执壹份，具有同等法律效力。</w:t>
      </w:r>
    </w:p>
    <w:p>
      <w:pPr>
        <w:spacing w:line="400" w:lineRule="exact"/>
        <w:jc w:val="left"/>
        <w:rPr>
          <w:rFonts w:ascii="宋体"/>
          <w:bCs/>
          <w:sz w:val="24"/>
        </w:rPr>
      </w:pPr>
    </w:p>
    <w:p>
      <w:pPr>
        <w:spacing w:line="400" w:lineRule="exact"/>
        <w:rPr>
          <w:bCs/>
          <w:sz w:val="24"/>
        </w:rPr>
      </w:pPr>
      <w:r>
        <w:rPr>
          <w:rFonts w:hint="eastAsia" w:ascii="宋体"/>
          <w:bCs/>
          <w:sz w:val="24"/>
        </w:rPr>
        <w:t>甲方：嘉庚创新实验室</w:t>
      </w:r>
      <w:r>
        <w:rPr>
          <w:rFonts w:hint="eastAsia"/>
          <w:bCs/>
          <w:sz w:val="24"/>
        </w:rPr>
        <w:t xml:space="preserve">              </w:t>
      </w:r>
      <w:r>
        <w:rPr>
          <w:rFonts w:hint="eastAsia" w:ascii="宋体"/>
          <w:bCs/>
          <w:sz w:val="24"/>
        </w:rPr>
        <w:t>乙方：</w:t>
      </w:r>
    </w:p>
    <w:p>
      <w:pPr>
        <w:spacing w:line="400" w:lineRule="exact"/>
        <w:ind w:left="627" w:leftChars="13" w:hanging="600" w:hangingChars="250"/>
        <w:rPr>
          <w:rFonts w:ascii="宋体"/>
          <w:bCs/>
          <w:sz w:val="24"/>
        </w:rPr>
      </w:pPr>
      <w:r>
        <w:rPr>
          <w:rFonts w:hint="eastAsia" w:ascii="宋体"/>
          <w:bCs/>
          <w:sz w:val="24"/>
        </w:rPr>
        <w:t>地址：                            地址：</w:t>
      </w:r>
    </w:p>
    <w:p>
      <w:pPr>
        <w:spacing w:line="400" w:lineRule="exact"/>
        <w:rPr>
          <w:rFonts w:ascii="宋体"/>
          <w:bCs/>
          <w:sz w:val="24"/>
        </w:rPr>
      </w:pPr>
      <w:r>
        <w:rPr>
          <w:rFonts w:hint="eastAsia" w:ascii="宋体"/>
          <w:bCs/>
          <w:sz w:val="24"/>
        </w:rPr>
        <w:t>用户代表人：                      法定代表人：</w:t>
      </w:r>
    </w:p>
    <w:p>
      <w:pPr>
        <w:spacing w:line="400" w:lineRule="exact"/>
        <w:rPr>
          <w:rFonts w:ascii="宋体"/>
          <w:bCs/>
          <w:sz w:val="24"/>
        </w:rPr>
      </w:pPr>
      <w:r>
        <w:rPr>
          <w:rFonts w:hint="eastAsia" w:ascii="宋体"/>
          <w:bCs/>
          <w:sz w:val="24"/>
        </w:rPr>
        <w:t>电话：                            委托代表人：</w:t>
      </w:r>
    </w:p>
    <w:p>
      <w:pPr>
        <w:spacing w:line="400" w:lineRule="exact"/>
        <w:rPr>
          <w:rFonts w:ascii="宋体"/>
          <w:bCs/>
          <w:sz w:val="24"/>
        </w:rPr>
      </w:pPr>
      <w:r>
        <w:rPr>
          <w:rFonts w:hint="eastAsia" w:ascii="宋体"/>
          <w:bCs/>
          <w:sz w:val="24"/>
        </w:rPr>
        <w:t>移动电话：                        电话：</w:t>
      </w:r>
    </w:p>
    <w:p>
      <w:pPr>
        <w:spacing w:line="400" w:lineRule="exact"/>
        <w:rPr>
          <w:rFonts w:ascii="宋体"/>
          <w:bCs/>
          <w:sz w:val="24"/>
        </w:rPr>
      </w:pPr>
      <w:r>
        <w:rPr>
          <w:rFonts w:hint="eastAsia" w:ascii="宋体"/>
          <w:bCs/>
          <w:sz w:val="24"/>
        </w:rPr>
        <w:t>日期：                            传真：</w:t>
      </w:r>
    </w:p>
    <w:p>
      <w:pPr>
        <w:spacing w:line="400" w:lineRule="exact"/>
        <w:ind w:left="-78"/>
        <w:rPr>
          <w:rFonts w:ascii="宋体"/>
          <w:bCs/>
          <w:sz w:val="24"/>
        </w:rPr>
      </w:pPr>
      <w:r>
        <w:rPr>
          <w:rFonts w:hint="eastAsia" w:ascii="宋体"/>
          <w:bCs/>
          <w:sz w:val="24"/>
        </w:rPr>
        <w:t xml:space="preserve">                                   日期：</w:t>
      </w:r>
    </w:p>
    <w:p>
      <w:pPr>
        <w:spacing w:line="400" w:lineRule="exact"/>
        <w:ind w:left="-78"/>
        <w:rPr>
          <w:rFonts w:ascii="宋体"/>
          <w:bCs/>
          <w:sz w:val="24"/>
        </w:rPr>
      </w:pPr>
      <w:r>
        <w:rPr>
          <w:rFonts w:hint="eastAsia" w:ascii="宋体"/>
          <w:bCs/>
          <w:sz w:val="24"/>
        </w:rPr>
        <w:t>用户代表人所在单位签章：</w:t>
      </w: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p>
    <w:p>
      <w:pPr>
        <w:spacing w:line="360" w:lineRule="auto"/>
        <w:jc w:val="center"/>
        <w:rPr>
          <w:b/>
          <w:bCs/>
          <w:color w:val="000000"/>
          <w:sz w:val="28"/>
        </w:rPr>
      </w:pPr>
    </w:p>
    <w:p>
      <w:pPr>
        <w:spacing w:line="360" w:lineRule="auto"/>
        <w:jc w:val="center"/>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rFonts w:ascii="微软雅黑" w:hAnsi="微软雅黑" w:eastAsia="微软雅黑" w:cs="微软雅黑"/>
          <w:sz w:val="24"/>
        </w:rPr>
      </w:pPr>
      <w:r>
        <w:rPr>
          <w:sz w:val="24"/>
        </w:rPr>
        <w:t xml:space="preserve">20     </w:t>
      </w:r>
      <w:r>
        <w:rPr>
          <w:rFonts w:hint="eastAsia"/>
          <w:sz w:val="24"/>
        </w:rPr>
        <w:t>年    月       日</w:t>
      </w:r>
      <w:r>
        <w:rPr>
          <w:sz w:val="24"/>
        </w:rPr>
        <w:t>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8"/>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C070DA"/>
    <w:multiLevelType w:val="singleLevel"/>
    <w:tmpl w:val="A7C070DA"/>
    <w:lvl w:ilvl="0" w:tentative="0">
      <w:start w:val="5"/>
      <w:numFmt w:val="chineseCounting"/>
      <w:suff w:val="nothing"/>
      <w:lvlText w:val="第%1章、"/>
      <w:lvlJc w:val="left"/>
      <w:pPr>
        <w:ind w:left="2720" w:firstLine="0"/>
      </w:pPr>
      <w:rPr>
        <w:rFonts w:hint="eastAsia"/>
      </w:rPr>
    </w:lvl>
  </w:abstractNum>
  <w:abstractNum w:abstractNumId="1">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3">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34"/>
    <w:multiLevelType w:val="multilevel"/>
    <w:tmpl w:val="00000034"/>
    <w:lvl w:ilvl="0" w:tentative="0">
      <w:start w:val="1"/>
      <w:numFmt w:val="decimal"/>
      <w:lvlText w:val="%1、"/>
      <w:lvlJc w:val="left"/>
      <w:pPr>
        <w:tabs>
          <w:tab w:val="left" w:pos="660"/>
        </w:tabs>
        <w:ind w:left="660" w:hanging="420"/>
      </w:pPr>
      <w:rPr>
        <w:rFonts w:hint="eastAsia"/>
      </w:rPr>
    </w:lvl>
    <w:lvl w:ilvl="1" w:tentative="0">
      <w:start w:val="1"/>
      <w:numFmt w:val="lowerLetter"/>
      <w:lvlText w:val="%2)"/>
      <w:lvlJc w:val="left"/>
      <w:pPr>
        <w:tabs>
          <w:tab w:val="left" w:pos="448"/>
        </w:tabs>
        <w:ind w:left="448" w:hanging="420"/>
      </w:pPr>
    </w:lvl>
    <w:lvl w:ilvl="2" w:tentative="0">
      <w:start w:val="1"/>
      <w:numFmt w:val="lowerRoman"/>
      <w:lvlText w:val="%3."/>
      <w:lvlJc w:val="right"/>
      <w:pPr>
        <w:tabs>
          <w:tab w:val="left" w:pos="868"/>
        </w:tabs>
        <w:ind w:left="868" w:hanging="420"/>
      </w:pPr>
    </w:lvl>
    <w:lvl w:ilvl="3" w:tentative="0">
      <w:start w:val="1"/>
      <w:numFmt w:val="decimal"/>
      <w:lvlText w:val="%4."/>
      <w:lvlJc w:val="left"/>
      <w:pPr>
        <w:tabs>
          <w:tab w:val="left" w:pos="1288"/>
        </w:tabs>
        <w:ind w:left="1288" w:hanging="420"/>
      </w:pPr>
    </w:lvl>
    <w:lvl w:ilvl="4" w:tentative="0">
      <w:start w:val="1"/>
      <w:numFmt w:val="lowerLetter"/>
      <w:lvlText w:val="%5)"/>
      <w:lvlJc w:val="left"/>
      <w:pPr>
        <w:tabs>
          <w:tab w:val="left" w:pos="1708"/>
        </w:tabs>
        <w:ind w:left="1708" w:hanging="420"/>
      </w:pPr>
    </w:lvl>
    <w:lvl w:ilvl="5" w:tentative="0">
      <w:start w:val="1"/>
      <w:numFmt w:val="lowerRoman"/>
      <w:lvlText w:val="%6."/>
      <w:lvlJc w:val="right"/>
      <w:pPr>
        <w:tabs>
          <w:tab w:val="left" w:pos="2128"/>
        </w:tabs>
        <w:ind w:left="2128" w:hanging="420"/>
      </w:pPr>
    </w:lvl>
    <w:lvl w:ilvl="6" w:tentative="0">
      <w:start w:val="1"/>
      <w:numFmt w:val="decimal"/>
      <w:lvlText w:val="%7."/>
      <w:lvlJc w:val="left"/>
      <w:pPr>
        <w:tabs>
          <w:tab w:val="left" w:pos="2548"/>
        </w:tabs>
        <w:ind w:left="2548" w:hanging="420"/>
      </w:pPr>
    </w:lvl>
    <w:lvl w:ilvl="7" w:tentative="0">
      <w:start w:val="1"/>
      <w:numFmt w:val="lowerLetter"/>
      <w:lvlText w:val="%8)"/>
      <w:lvlJc w:val="left"/>
      <w:pPr>
        <w:tabs>
          <w:tab w:val="left" w:pos="2968"/>
        </w:tabs>
        <w:ind w:left="2968" w:hanging="420"/>
      </w:pPr>
    </w:lvl>
    <w:lvl w:ilvl="8" w:tentative="0">
      <w:start w:val="1"/>
      <w:numFmt w:val="lowerRoman"/>
      <w:lvlText w:val="%9."/>
      <w:lvlJc w:val="right"/>
      <w:pPr>
        <w:tabs>
          <w:tab w:val="left" w:pos="3388"/>
        </w:tabs>
        <w:ind w:left="3388" w:hanging="420"/>
      </w:pPr>
    </w:lvl>
  </w:abstractNum>
  <w:abstractNum w:abstractNumId="5">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6">
    <w:nsid w:val="0F3C2C27"/>
    <w:multiLevelType w:val="multilevel"/>
    <w:tmpl w:val="0F3C2C27"/>
    <w:lvl w:ilvl="0" w:tentative="0">
      <w:start w:val="3"/>
      <w:numFmt w:val="japaneseCounting"/>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33DD7310"/>
    <w:multiLevelType w:val="multilevel"/>
    <w:tmpl w:val="33DD7310"/>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57FF1450"/>
    <w:multiLevelType w:val="multilevel"/>
    <w:tmpl w:val="57FF14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8"/>
  </w:num>
  <w:num w:numId="2">
    <w:abstractNumId w:val="10"/>
  </w:num>
  <w:num w:numId="3">
    <w:abstractNumId w:val="4"/>
  </w:num>
  <w:num w:numId="4">
    <w:abstractNumId w:val="7"/>
  </w:num>
  <w:num w:numId="5">
    <w:abstractNumId w:val="9"/>
  </w:num>
  <w:num w:numId="6">
    <w:abstractNumId w:val="11"/>
  </w:num>
  <w:num w:numId="7">
    <w:abstractNumId w:val="6"/>
  </w:num>
  <w:num w:numId="8">
    <w:abstractNumId w:val="12"/>
  </w:num>
  <w:num w:numId="9">
    <w:abstractNumId w:val="5"/>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2D"/>
    <w:rsid w:val="00026E42"/>
    <w:rsid w:val="0007006A"/>
    <w:rsid w:val="00080244"/>
    <w:rsid w:val="000A473E"/>
    <w:rsid w:val="000D16EE"/>
    <w:rsid w:val="000F3864"/>
    <w:rsid w:val="00111B2D"/>
    <w:rsid w:val="001301B5"/>
    <w:rsid w:val="0013555B"/>
    <w:rsid w:val="00143854"/>
    <w:rsid w:val="001A5CE4"/>
    <w:rsid w:val="001B3020"/>
    <w:rsid w:val="001F0072"/>
    <w:rsid w:val="002024AD"/>
    <w:rsid w:val="00205C91"/>
    <w:rsid w:val="00271E4F"/>
    <w:rsid w:val="002D63AE"/>
    <w:rsid w:val="00363E7F"/>
    <w:rsid w:val="003952B5"/>
    <w:rsid w:val="003A7214"/>
    <w:rsid w:val="003B5EF3"/>
    <w:rsid w:val="003E17BF"/>
    <w:rsid w:val="00404174"/>
    <w:rsid w:val="004443A9"/>
    <w:rsid w:val="00454B35"/>
    <w:rsid w:val="00466E9E"/>
    <w:rsid w:val="004F204B"/>
    <w:rsid w:val="004F2137"/>
    <w:rsid w:val="0050790C"/>
    <w:rsid w:val="00515C0E"/>
    <w:rsid w:val="005E39D7"/>
    <w:rsid w:val="00607AB4"/>
    <w:rsid w:val="006216EC"/>
    <w:rsid w:val="006600C4"/>
    <w:rsid w:val="00666B09"/>
    <w:rsid w:val="006728FA"/>
    <w:rsid w:val="00675A1F"/>
    <w:rsid w:val="006B03C3"/>
    <w:rsid w:val="006D1705"/>
    <w:rsid w:val="00724054"/>
    <w:rsid w:val="00756C6B"/>
    <w:rsid w:val="00786041"/>
    <w:rsid w:val="0083518E"/>
    <w:rsid w:val="008B7766"/>
    <w:rsid w:val="008E5357"/>
    <w:rsid w:val="008F1619"/>
    <w:rsid w:val="008F7026"/>
    <w:rsid w:val="00926E68"/>
    <w:rsid w:val="00977991"/>
    <w:rsid w:val="00986620"/>
    <w:rsid w:val="00987B37"/>
    <w:rsid w:val="009A147A"/>
    <w:rsid w:val="009B120D"/>
    <w:rsid w:val="009E4FB8"/>
    <w:rsid w:val="00A20425"/>
    <w:rsid w:val="00A33A9C"/>
    <w:rsid w:val="00A344A9"/>
    <w:rsid w:val="00A40C44"/>
    <w:rsid w:val="00A47D6B"/>
    <w:rsid w:val="00A9547E"/>
    <w:rsid w:val="00AE539C"/>
    <w:rsid w:val="00AE5D17"/>
    <w:rsid w:val="00AF6147"/>
    <w:rsid w:val="00B2170A"/>
    <w:rsid w:val="00B777BC"/>
    <w:rsid w:val="00BE4315"/>
    <w:rsid w:val="00C21064"/>
    <w:rsid w:val="00C3212D"/>
    <w:rsid w:val="00C57FE6"/>
    <w:rsid w:val="00CF7445"/>
    <w:rsid w:val="00D2251F"/>
    <w:rsid w:val="00D26206"/>
    <w:rsid w:val="00D54DBB"/>
    <w:rsid w:val="00D862E1"/>
    <w:rsid w:val="00D92252"/>
    <w:rsid w:val="00DD0133"/>
    <w:rsid w:val="00E374FB"/>
    <w:rsid w:val="00E428EC"/>
    <w:rsid w:val="00E57DF0"/>
    <w:rsid w:val="00E758C5"/>
    <w:rsid w:val="00EA7473"/>
    <w:rsid w:val="00EC6923"/>
    <w:rsid w:val="00EE17BD"/>
    <w:rsid w:val="00EE1B72"/>
    <w:rsid w:val="00EE574B"/>
    <w:rsid w:val="00EE7C8F"/>
    <w:rsid w:val="00EF6FE7"/>
    <w:rsid w:val="00F32034"/>
    <w:rsid w:val="00F7697C"/>
    <w:rsid w:val="00F86D5A"/>
    <w:rsid w:val="00FA57DF"/>
    <w:rsid w:val="0BE03768"/>
    <w:rsid w:val="0DE5021F"/>
    <w:rsid w:val="1054421D"/>
    <w:rsid w:val="124C124F"/>
    <w:rsid w:val="12B341EA"/>
    <w:rsid w:val="19DC45B9"/>
    <w:rsid w:val="1CD91C97"/>
    <w:rsid w:val="1FC856F7"/>
    <w:rsid w:val="262554A0"/>
    <w:rsid w:val="2ADA0F0C"/>
    <w:rsid w:val="2DA57A2F"/>
    <w:rsid w:val="2DDB6773"/>
    <w:rsid w:val="2EA64C67"/>
    <w:rsid w:val="2FE50145"/>
    <w:rsid w:val="310F4F7A"/>
    <w:rsid w:val="326B7E8B"/>
    <w:rsid w:val="3375635B"/>
    <w:rsid w:val="34826751"/>
    <w:rsid w:val="36D36FF4"/>
    <w:rsid w:val="376357E1"/>
    <w:rsid w:val="39F4487A"/>
    <w:rsid w:val="3ABA67BF"/>
    <w:rsid w:val="40EF77EF"/>
    <w:rsid w:val="43E942BE"/>
    <w:rsid w:val="4A8D603B"/>
    <w:rsid w:val="4B6B5642"/>
    <w:rsid w:val="4F4B7F6C"/>
    <w:rsid w:val="50275A13"/>
    <w:rsid w:val="5152568B"/>
    <w:rsid w:val="554C18B3"/>
    <w:rsid w:val="578B162C"/>
    <w:rsid w:val="61264F5A"/>
    <w:rsid w:val="62170FA9"/>
    <w:rsid w:val="65B91FD2"/>
    <w:rsid w:val="699924A6"/>
    <w:rsid w:val="6BE76F67"/>
    <w:rsid w:val="6C371214"/>
    <w:rsid w:val="6D82743B"/>
    <w:rsid w:val="6E7A72C6"/>
    <w:rsid w:val="6EB56E53"/>
    <w:rsid w:val="7CF65263"/>
    <w:rsid w:val="7D0E77C9"/>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Indent"/>
    <w:basedOn w:val="1"/>
    <w:unhideWhenUsed/>
    <w:qFormat/>
    <w:uiPriority w:val="99"/>
    <w:pPr>
      <w:spacing w:line="400" w:lineRule="exact"/>
      <w:ind w:firstLine="648" w:firstLineChars="200"/>
    </w:pPr>
    <w:rPr>
      <w:rFonts w:ascii="宋体" w:hAnsi="宋体"/>
      <w:bCs/>
      <w:spacing w:val="22"/>
      <w:sz w:val="28"/>
      <w:szCs w:val="20"/>
    </w:rPr>
  </w:style>
  <w:style w:type="paragraph" w:styleId="5">
    <w:name w:val="Plain Text"/>
    <w:basedOn w:val="1"/>
    <w:link w:val="14"/>
    <w:qFormat/>
    <w:uiPriority w:val="0"/>
    <w:rPr>
      <w:rFonts w:ascii="宋体" w:hAnsi="Courier New" w:cs="Courier New"/>
      <w:szCs w:val="21"/>
    </w:rPr>
  </w:style>
  <w:style w:type="paragraph" w:styleId="6">
    <w:name w:val="Body Text Indent 2"/>
    <w:basedOn w:val="1"/>
    <w:link w:val="15"/>
    <w:unhideWhenUsed/>
    <w:qFormat/>
    <w:uiPriority w:val="0"/>
    <w:pPr>
      <w:spacing w:after="120" w:line="480" w:lineRule="auto"/>
      <w:ind w:left="420" w:leftChars="200"/>
    </w:pPr>
  </w:style>
  <w:style w:type="paragraph" w:styleId="7">
    <w:name w:val="Balloon Text"/>
    <w:basedOn w:val="1"/>
    <w:link w:val="2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36" w:after="68"/>
      <w:jc w:val="left"/>
    </w:pPr>
    <w:rPr>
      <w:rFonts w:ascii="Verdana" w:hAnsi="Verdana" w:cs="宋体"/>
      <w:color w:val="333333"/>
      <w:kern w:val="0"/>
      <w:sz w:val="16"/>
      <w:szCs w:val="16"/>
    </w:rPr>
  </w:style>
  <w:style w:type="character" w:customStyle="1" w:styleId="13">
    <w:name w:val="标题 1 字符"/>
    <w:basedOn w:val="12"/>
    <w:link w:val="2"/>
    <w:qFormat/>
    <w:uiPriority w:val="99"/>
    <w:rPr>
      <w:rFonts w:ascii="宋体" w:hAnsi="Times New Roman" w:eastAsia="宋体" w:cs="Times New Roman"/>
      <w:b/>
      <w:kern w:val="44"/>
      <w:sz w:val="32"/>
      <w:szCs w:val="20"/>
    </w:rPr>
  </w:style>
  <w:style w:type="character" w:customStyle="1" w:styleId="14">
    <w:name w:val="纯文本 字符"/>
    <w:basedOn w:val="12"/>
    <w:link w:val="5"/>
    <w:qFormat/>
    <w:uiPriority w:val="0"/>
    <w:rPr>
      <w:rFonts w:ascii="宋体" w:hAnsi="Courier New" w:eastAsia="宋体" w:cs="Courier New"/>
      <w:szCs w:val="21"/>
    </w:rPr>
  </w:style>
  <w:style w:type="character" w:customStyle="1" w:styleId="15">
    <w:name w:val="正文文本缩进 2 字符"/>
    <w:basedOn w:val="12"/>
    <w:link w:val="6"/>
    <w:qFormat/>
    <w:uiPriority w:val="0"/>
    <w:rPr>
      <w:rFonts w:ascii="Times New Roman" w:hAnsi="Times New Roman" w:eastAsia="宋体" w:cs="Times New Roman"/>
      <w:szCs w:val="24"/>
    </w:rPr>
  </w:style>
  <w:style w:type="character" w:customStyle="1" w:styleId="16">
    <w:name w:val="页脚 字符"/>
    <w:basedOn w:val="12"/>
    <w:link w:val="8"/>
    <w:qFormat/>
    <w:uiPriority w:val="99"/>
    <w:rPr>
      <w:rFonts w:ascii="Times New Roman" w:hAnsi="Times New Roman" w:eastAsia="宋体" w:cs="Times New Roman"/>
      <w:sz w:val="18"/>
      <w:szCs w:val="18"/>
    </w:rPr>
  </w:style>
  <w:style w:type="character" w:customStyle="1" w:styleId="17">
    <w:name w:val="页眉 字符"/>
    <w:basedOn w:val="12"/>
    <w:link w:val="9"/>
    <w:qFormat/>
    <w:uiPriority w:val="99"/>
    <w:rPr>
      <w:rFonts w:ascii="Times New Roman" w:hAnsi="Times New Roman" w:eastAsia="宋体" w:cs="Times New Roman"/>
      <w:sz w:val="18"/>
      <w:szCs w:val="18"/>
    </w:rPr>
  </w:style>
  <w:style w:type="paragraph" w:customStyle="1" w:styleId="18">
    <w:name w:val="列出段落1"/>
    <w:basedOn w:val="1"/>
    <w:qFormat/>
    <w:uiPriority w:val="34"/>
    <w:pPr>
      <w:ind w:firstLine="420" w:firstLineChars="200"/>
    </w:pPr>
  </w:style>
  <w:style w:type="paragraph" w:customStyle="1" w:styleId="19">
    <w:name w:val="样式1"/>
    <w:basedOn w:val="5"/>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0">
    <w:name w:val="p0"/>
    <w:basedOn w:val="1"/>
    <w:qFormat/>
    <w:uiPriority w:val="0"/>
    <w:pPr>
      <w:widowControl/>
    </w:pPr>
    <w:rPr>
      <w:kern w:val="0"/>
      <w:szCs w:val="21"/>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2">
    <w:name w:val="批注框文本 字符"/>
    <w:basedOn w:val="12"/>
    <w:link w:val="7"/>
    <w:semiHidden/>
    <w:qFormat/>
    <w:uiPriority w:val="99"/>
    <w:rPr>
      <w:rFonts w:ascii="Times New Roman" w:hAnsi="Times New Roman" w:eastAsia="宋体" w:cs="Times New Roman"/>
      <w:sz w:val="18"/>
      <w:szCs w:val="18"/>
    </w:rPr>
  </w:style>
  <w:style w:type="paragraph" w:customStyle="1" w:styleId="23">
    <w:name w:val="样式3"/>
    <w:basedOn w:val="5"/>
    <w:qFormat/>
    <w:uiPriority w:val="0"/>
    <w:pPr>
      <w:spacing w:line="0" w:lineRule="atLeast"/>
      <w:outlineLvl w:val="0"/>
    </w:pPr>
    <w:rPr>
      <w:rFonts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956F28-65FE-475B-8E76-D82BFE061C2D}">
  <ds:schemaRefs/>
</ds:datastoreItem>
</file>

<file path=docProps/app.xml><?xml version="1.0" encoding="utf-8"?>
<Properties xmlns="http://schemas.openxmlformats.org/officeDocument/2006/extended-properties" xmlns:vt="http://schemas.openxmlformats.org/officeDocument/2006/docPropsVTypes">
  <Template>Normal</Template>
  <Pages>1</Pages>
  <Words>2245</Words>
  <Characters>12797</Characters>
  <Lines>106</Lines>
  <Paragraphs>30</Paragraphs>
  <TotalTime>14</TotalTime>
  <ScaleCrop>false</ScaleCrop>
  <LinksUpToDate>false</LinksUpToDate>
  <CharactersWithSpaces>15012</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2020-11-16T07:35:00Z</dcterms:created>
  <dc:creator>朱水林</dc:creator>
  <cp:lastModifiedBy>ICBC</cp:lastModifiedBy>
  <dcterms:modified xsi:type="dcterms:W3CDTF">2020-11-16T09:26:53Z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