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超快激光三维微纳刻蚀平台</w:t>
      </w:r>
      <w:r>
        <w:rPr>
          <w:sz w:val="24"/>
        </w:rPr>
        <w:t>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激光器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bookmarkStart w:id="0" w:name="_Hlk90575855"/>
      <w:r>
        <w:rPr>
          <w:rFonts w:hint="eastAsia"/>
          <w:sz w:val="24"/>
        </w:rPr>
        <w:t>位移台</w:t>
      </w:r>
      <w:bookmarkEnd w:id="0"/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振镜系统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视觉系统；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光学传输系统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聚焦系统；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软件控制系统。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超快激光三维微纳刻蚀平台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系统需求功能描述：用于</w:t>
      </w:r>
      <w:r>
        <w:rPr>
          <w:rFonts w:hint="eastAsia"/>
          <w:bCs/>
          <w:sz w:val="24"/>
        </w:rPr>
        <w:t>蓝宝石基高反射率大带宽Bragg体光栅等超精细微纳米结构制备</w:t>
      </w:r>
    </w:p>
    <w:p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>
      <w:pPr>
        <w:rPr>
          <w:bCs/>
          <w:sz w:val="24"/>
          <w:highlight w:val="none"/>
        </w:rPr>
      </w:pPr>
      <w:r>
        <w:rPr>
          <w:bCs/>
          <w:sz w:val="24"/>
        </w:rPr>
        <w:t>（</w:t>
      </w:r>
      <w:r>
        <w:rPr>
          <w:bCs/>
          <w:sz w:val="24"/>
          <w:highlight w:val="none"/>
        </w:rPr>
        <w:t>1）</w:t>
      </w:r>
      <w:r>
        <w:rPr>
          <w:rFonts w:hint="eastAsia"/>
          <w:bCs/>
          <w:sz w:val="24"/>
          <w:highlight w:val="none"/>
        </w:rPr>
        <w:t>激光器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波长：1030nm；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平均功率：≥10 W@1H；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重复频率：1 Hz–1 MHz可调；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脉冲宽度：290 fs–10 ps可调</w:t>
      </w:r>
      <w:bookmarkStart w:id="2" w:name="_GoBack"/>
      <w:bookmarkEnd w:id="2"/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最大脉冲能量：0.4 mJ@1Hz；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偏振性：线偏振；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冷却系统：封闭内循环水冷。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自动谐振发生器，输出波长：1H:1030nm，2H：515nm，3H：257nm；输入脉冲能量：20-1000μJ；脉冲持续时间：190-300fs；转换效率：&gt;50%（2H），&gt;25%（3H）。</w:t>
      </w:r>
    </w:p>
    <w:p>
      <w:pPr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（2）</w:t>
      </w:r>
      <w:r>
        <w:rPr>
          <w:rFonts w:hint="eastAsia"/>
          <w:bCs/>
          <w:sz w:val="24"/>
          <w:highlight w:val="none"/>
        </w:rPr>
        <w:t>位移台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三维移动范围：</w:t>
      </w:r>
      <w:r>
        <w:rPr>
          <w:bCs/>
          <w:sz w:val="24"/>
          <w:highlight w:val="none"/>
        </w:rPr>
        <w:t>XYZ 200 mm ×200 mm × 60 mm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bCs/>
          <w:sz w:val="24"/>
          <w:highlight w:val="none"/>
        </w:rPr>
        <w:t>精度：XY accuracy ± 0.4 μm， Z accuracy ± 0.275 μm.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XYZ轴分辨率：1nm；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XY轴最大速度：&gt;200mm/s；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最大加速度：1G；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最大负载：2kg；</w:t>
      </w:r>
    </w:p>
    <w:p>
      <w:pPr>
        <w:pStyle w:val="8"/>
        <w:numPr>
          <w:ilvl w:val="1"/>
          <w:numId w:val="5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/>
          <w:sz w:val="24"/>
          <w:highlight w:val="none"/>
        </w:rPr>
        <w:t>重复定位精度：±0.15um。</w:t>
      </w:r>
    </w:p>
    <w:p>
      <w:pPr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（3）</w:t>
      </w:r>
      <w:r>
        <w:rPr>
          <w:rFonts w:hint="eastAsia"/>
          <w:bCs/>
          <w:sz w:val="24"/>
          <w:highlight w:val="none"/>
        </w:rPr>
        <w:t>振镜系统</w:t>
      </w:r>
    </w:p>
    <w:p>
      <w:pPr>
        <w:ind w:firstLine="480"/>
        <w:rPr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振镜系统对应波长</w:t>
      </w:r>
      <w:r>
        <w:rPr>
          <w:rFonts w:hint="eastAsia"/>
          <w:bCs/>
          <w:sz w:val="24"/>
          <w:highlight w:val="none"/>
        </w:rPr>
        <w:t>1030nm和515nm。</w:t>
      </w:r>
    </w:p>
    <w:p>
      <w:pPr>
        <w:rPr>
          <w:bCs/>
          <w:sz w:val="24"/>
          <w:highlight w:val="none"/>
        </w:rPr>
      </w:pPr>
      <w:bookmarkStart w:id="1" w:name="_Hlk90579878"/>
      <w:r>
        <w:rPr>
          <w:bCs/>
          <w:sz w:val="24"/>
          <w:highlight w:val="none"/>
        </w:rPr>
        <w:t>（4）</w:t>
      </w:r>
      <w:r>
        <w:rPr>
          <w:rFonts w:hint="eastAsia"/>
          <w:bCs/>
          <w:sz w:val="24"/>
          <w:highlight w:val="none"/>
        </w:rPr>
        <w:t>视觉系统</w:t>
      </w:r>
    </w:p>
    <w:p>
      <w:pPr>
        <w:pStyle w:val="8"/>
        <w:numPr>
          <w:ilvl w:val="1"/>
          <w:numId w:val="6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工作波长：590nm；</w:t>
      </w:r>
    </w:p>
    <w:p>
      <w:pPr>
        <w:pStyle w:val="8"/>
        <w:numPr>
          <w:ilvl w:val="1"/>
          <w:numId w:val="6"/>
        </w:numPr>
        <w:ind w:firstLineChars="0"/>
        <w:rPr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分辨率：1um</w:t>
      </w:r>
      <w:r>
        <w:rPr>
          <w:rFonts w:hint="eastAsia"/>
          <w:bCs/>
          <w:sz w:val="24"/>
          <w:highlight w:val="none"/>
        </w:rPr>
        <w:t>；</w:t>
      </w:r>
    </w:p>
    <w:p>
      <w:pPr>
        <w:pStyle w:val="8"/>
        <w:numPr>
          <w:ilvl w:val="1"/>
          <w:numId w:val="6"/>
        </w:numPr>
        <w:ind w:firstLineChars="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速度：15fps。</w:t>
      </w:r>
    </w:p>
    <w:bookmarkEnd w:id="1"/>
    <w:p>
      <w:pPr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（5）</w:t>
      </w:r>
      <w:r>
        <w:rPr>
          <w:rFonts w:hint="eastAsia"/>
          <w:bCs/>
          <w:sz w:val="24"/>
          <w:highlight w:val="none"/>
        </w:rPr>
        <w:t>光学传输系统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高反介质镜：R&gt;99.5%(@45度)；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波长：1030nm，515nm，257nm；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无色散；</w:t>
      </w:r>
    </w:p>
    <w:p>
      <w:pPr>
        <w:pStyle w:val="8"/>
        <w:numPr>
          <w:ilvl w:val="1"/>
          <w:numId w:val="7"/>
        </w:numPr>
        <w:ind w:firstLineChars="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表面平坦度：&lt;λ/8；</w:t>
      </w:r>
    </w:p>
    <w:p>
      <w:pPr>
        <w:pStyle w:val="8"/>
        <w:numPr>
          <w:ilvl w:val="1"/>
          <w:numId w:val="7"/>
        </w:numPr>
        <w:ind w:firstLineChars="0"/>
        <w:rPr>
          <w:rFonts w:hint="eastAsia" w:ascii="宋体" w:hAnsi="宋体" w:cs="宋体"/>
          <w:bCs/>
          <w:sz w:val="24"/>
          <w:highlight w:val="none"/>
        </w:rPr>
      </w:pPr>
      <w:r>
        <w:rPr>
          <w:rFonts w:hint="eastAsia" w:ascii="宋体" w:hAnsi="宋体" w:cs="宋体"/>
          <w:bCs/>
          <w:sz w:val="24"/>
          <w:highlight w:val="none"/>
        </w:rPr>
        <w:t>直径：25.4mm。</w:t>
      </w:r>
    </w:p>
    <w:p>
      <w:pPr>
        <w:rPr>
          <w:bCs/>
          <w:sz w:val="24"/>
        </w:rPr>
      </w:pPr>
      <w:r>
        <w:rPr>
          <w:bCs/>
          <w:sz w:val="24"/>
        </w:rPr>
        <w:t>（6）</w:t>
      </w:r>
      <w:r>
        <w:rPr>
          <w:rFonts w:hint="eastAsia"/>
          <w:bCs/>
          <w:sz w:val="24"/>
        </w:rPr>
        <w:t>聚焦系统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3个显微镜物镜</w:t>
      </w:r>
      <w:r>
        <w:rPr>
          <w:sz w:val="24"/>
        </w:rPr>
        <w:t xml:space="preserve">: 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- 20X, 0.40 NA (515 nm, 1030 nm)，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- 50X, 0.65 NA (515 nm, 1030 nm)，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- 50X, 0.40 NA (515 nm, 257 nm)。</w:t>
      </w:r>
    </w:p>
    <w:p>
      <w:pPr>
        <w:rPr>
          <w:bCs/>
          <w:sz w:val="24"/>
        </w:rPr>
      </w:pPr>
      <w:r>
        <w:rPr>
          <w:bCs/>
          <w:sz w:val="24"/>
        </w:rPr>
        <w:t>（7）</w:t>
      </w:r>
      <w:r>
        <w:rPr>
          <w:rFonts w:hint="eastAsia"/>
          <w:bCs/>
          <w:sz w:val="24"/>
        </w:rPr>
        <w:t>软件控制系统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支持多种3D CAD文件。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可直接控制精密定位平台、激光器、摄像头、功率衰减器等组件，易于使用，操作人员可无须编程能力，实时加工预览。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可自动对焦，自动寻找样品界面，自动校正监控视场、抓取图像/录像等。</w:t>
      </w:r>
    </w:p>
    <w:p>
      <w:pPr>
        <w:pStyle w:val="8"/>
        <w:numPr>
          <w:ilvl w:val="1"/>
          <w:numId w:val="8"/>
        </w:numPr>
        <w:ind w:firstLineChars="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支持PSO，可进行模型的切片及阴影填充。</w:t>
      </w:r>
    </w:p>
    <w:p>
      <w:pPr>
        <w:rPr>
          <w:rFonts w:hint="eastAsia" w:ascii="宋体" w:hAnsi="宋体" w:cs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A214"/>
    <w:multiLevelType w:val="singleLevel"/>
    <w:tmpl w:val="1437A214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14D13F1D"/>
    <w:multiLevelType w:val="multilevel"/>
    <w:tmpl w:val="14D13F1D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984463"/>
    <w:multiLevelType w:val="multilevel"/>
    <w:tmpl w:val="1B984463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2D2C3C"/>
    <w:multiLevelType w:val="multilevel"/>
    <w:tmpl w:val="702D2C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7840D8"/>
    <w:multiLevelType w:val="multilevel"/>
    <w:tmpl w:val="727840D8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900474"/>
    <w:multiLevelType w:val="multilevel"/>
    <w:tmpl w:val="7F900474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66050"/>
    <w:rsid w:val="000B743E"/>
    <w:rsid w:val="000E2E8C"/>
    <w:rsid w:val="001A2ED9"/>
    <w:rsid w:val="002666E3"/>
    <w:rsid w:val="002A1CCC"/>
    <w:rsid w:val="00317434"/>
    <w:rsid w:val="003325C2"/>
    <w:rsid w:val="00344E93"/>
    <w:rsid w:val="003539CF"/>
    <w:rsid w:val="003913FD"/>
    <w:rsid w:val="00407A73"/>
    <w:rsid w:val="00433A76"/>
    <w:rsid w:val="00436AE2"/>
    <w:rsid w:val="0048642F"/>
    <w:rsid w:val="004D0AA4"/>
    <w:rsid w:val="005635FC"/>
    <w:rsid w:val="00576C5E"/>
    <w:rsid w:val="00596CF8"/>
    <w:rsid w:val="005D659D"/>
    <w:rsid w:val="005E20F7"/>
    <w:rsid w:val="005F18F1"/>
    <w:rsid w:val="00695F92"/>
    <w:rsid w:val="006C465F"/>
    <w:rsid w:val="00741A1E"/>
    <w:rsid w:val="007468D0"/>
    <w:rsid w:val="007A3672"/>
    <w:rsid w:val="008E3A15"/>
    <w:rsid w:val="00947859"/>
    <w:rsid w:val="009A41E3"/>
    <w:rsid w:val="009A5FD3"/>
    <w:rsid w:val="009D451F"/>
    <w:rsid w:val="00B115E5"/>
    <w:rsid w:val="00B60BC5"/>
    <w:rsid w:val="00C853A3"/>
    <w:rsid w:val="00C95765"/>
    <w:rsid w:val="00D6397D"/>
    <w:rsid w:val="00D800D3"/>
    <w:rsid w:val="00DC364B"/>
    <w:rsid w:val="00DE0368"/>
    <w:rsid w:val="00E11FA4"/>
    <w:rsid w:val="00E636D4"/>
    <w:rsid w:val="00F00F61"/>
    <w:rsid w:val="00F13B81"/>
    <w:rsid w:val="00F66654"/>
    <w:rsid w:val="00FE178C"/>
    <w:rsid w:val="01755D7B"/>
    <w:rsid w:val="04133E56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766</Characters>
  <Lines>6</Lines>
  <Paragraphs>1</Paragraphs>
  <TotalTime>45</TotalTime>
  <ScaleCrop>false</ScaleCrop>
  <LinksUpToDate>false</LinksUpToDate>
  <CharactersWithSpaces>899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金娟 徐</dc:creator>
  <cp:lastModifiedBy>旧猫</cp:lastModifiedBy>
  <dcterms:modified xsi:type="dcterms:W3CDTF">2021-12-17T08:00:31Z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5E4D45AE61624D2A8A7F441A19D6206D</vt:lpwstr>
  </property>
</Properties>
</file>